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E92" w:rsidRPr="00A30831" w:rsidRDefault="00F10E92">
      <w:pPr>
        <w:rPr>
          <w:rFonts w:ascii="Arial Narrow" w:hAnsi="Arial Narrow"/>
          <w:sz w:val="24"/>
          <w:szCs w:val="24"/>
        </w:rPr>
      </w:pPr>
    </w:p>
    <w:p w:rsidR="00A30831" w:rsidRDefault="00A30831" w:rsidP="00A30831">
      <w:pPr>
        <w:jc w:val="center"/>
        <w:rPr>
          <w:rFonts w:ascii="Arial Narrow" w:hAnsi="Arial Narrow"/>
          <w:sz w:val="24"/>
          <w:szCs w:val="24"/>
        </w:rPr>
      </w:pPr>
    </w:p>
    <w:p w:rsidR="00A30831" w:rsidRPr="00D00C9B" w:rsidRDefault="00A30831" w:rsidP="00A30831">
      <w:pPr>
        <w:jc w:val="center"/>
        <w:rPr>
          <w:rFonts w:ascii="Arial Narrow" w:hAnsi="Arial Narrow"/>
          <w:b/>
          <w:sz w:val="32"/>
          <w:szCs w:val="32"/>
        </w:rPr>
      </w:pPr>
      <w:r w:rsidRPr="00D00C9B">
        <w:rPr>
          <w:rFonts w:ascii="Arial Narrow" w:hAnsi="Arial Narrow"/>
          <w:b/>
          <w:sz w:val="32"/>
          <w:szCs w:val="32"/>
        </w:rPr>
        <w:t xml:space="preserve">ARMADORA DE BOLSAS PLÁSTICAS </w:t>
      </w:r>
      <w:r w:rsidR="00D00C9B" w:rsidRPr="00D00C9B">
        <w:rPr>
          <w:rFonts w:ascii="Arial Narrow" w:hAnsi="Arial Narrow"/>
          <w:b/>
          <w:color w:val="C00000"/>
          <w:sz w:val="32"/>
          <w:szCs w:val="32"/>
        </w:rPr>
        <w:t>GRAFIN</w:t>
      </w:r>
      <w:r w:rsidR="00D00C9B">
        <w:rPr>
          <w:rFonts w:ascii="Arial Narrow" w:hAnsi="Arial Narrow"/>
          <w:b/>
          <w:sz w:val="32"/>
          <w:szCs w:val="32"/>
        </w:rPr>
        <w:t xml:space="preserve"> </w:t>
      </w:r>
      <w:r w:rsidRPr="00D00C9B">
        <w:rPr>
          <w:rFonts w:ascii="Arial Narrow" w:hAnsi="Arial Narrow"/>
          <w:b/>
          <w:sz w:val="32"/>
          <w:szCs w:val="32"/>
        </w:rPr>
        <w:t>GT</w:t>
      </w:r>
      <w:r w:rsidR="00D00C9B" w:rsidRPr="00D00C9B">
        <w:rPr>
          <w:rFonts w:ascii="Arial Narrow" w:hAnsi="Arial Narrow"/>
          <w:b/>
          <w:sz w:val="32"/>
          <w:szCs w:val="32"/>
        </w:rPr>
        <w:t>BF</w:t>
      </w:r>
      <w:r w:rsidRPr="00D00C9B">
        <w:rPr>
          <w:rFonts w:ascii="Arial Narrow" w:hAnsi="Arial Narrow"/>
          <w:b/>
          <w:sz w:val="32"/>
          <w:szCs w:val="32"/>
        </w:rPr>
        <w:t>-700</w:t>
      </w:r>
    </w:p>
    <w:p w:rsidR="00A30831" w:rsidRDefault="0032402D" w:rsidP="00D00C9B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AR"/>
        </w:rPr>
        <w:drawing>
          <wp:inline distT="0" distB="0" distL="0" distR="0">
            <wp:extent cx="4591050" cy="3234216"/>
            <wp:effectExtent l="38100" t="0" r="19050" b="975834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234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30831" w:rsidRPr="00483523" w:rsidRDefault="00A30831" w:rsidP="00483523">
      <w:pPr>
        <w:jc w:val="both"/>
        <w:rPr>
          <w:rFonts w:ascii="Arial Narrow" w:hAnsi="Arial Narrow"/>
          <w:b/>
          <w:color w:val="C00000"/>
          <w:sz w:val="24"/>
          <w:szCs w:val="24"/>
        </w:rPr>
      </w:pPr>
      <w:r w:rsidRPr="00483523">
        <w:rPr>
          <w:rFonts w:ascii="Arial Narrow" w:hAnsi="Arial Narrow"/>
          <w:b/>
          <w:color w:val="C00000"/>
          <w:sz w:val="24"/>
          <w:szCs w:val="24"/>
        </w:rPr>
        <w:t>Características:</w:t>
      </w:r>
    </w:p>
    <w:p w:rsidR="0085066C" w:rsidRPr="00A30831" w:rsidRDefault="00A30831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A30831">
        <w:rPr>
          <w:rFonts w:ascii="Arial Narrow" w:hAnsi="Arial Narrow"/>
          <w:sz w:val="24"/>
          <w:szCs w:val="24"/>
        </w:rPr>
        <w:t xml:space="preserve">Esta máquina está especialmente diseñada </w:t>
      </w:r>
      <w:r w:rsidR="0085066C">
        <w:rPr>
          <w:rFonts w:ascii="Arial Narrow" w:hAnsi="Arial Narrow"/>
          <w:sz w:val="24"/>
          <w:szCs w:val="24"/>
        </w:rPr>
        <w:t>para realizar bolsas de film en rollos, tanto bolsas de cierre recto y tipo camiseta.</w:t>
      </w:r>
    </w:p>
    <w:p w:rsidR="0085066C" w:rsidRDefault="0085066C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 máquina cuenta con un sistema de servo motor controlado electrónicamente y lector óptico, lo que permite realizar bolsas en las dimensiones correctas y con preciso registro de la impresión en la bolsa. </w:t>
      </w:r>
    </w:p>
    <w:p w:rsidR="0085066C" w:rsidRDefault="0085066C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La programación del largo de la bolsa se regula de forma electrónica minimizando el desperdicio y reduciendo la puesta a punto.</w:t>
      </w:r>
    </w:p>
    <w:p w:rsidR="00DB5030" w:rsidRDefault="00A30831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A30831">
        <w:rPr>
          <w:rFonts w:ascii="Arial Narrow" w:hAnsi="Arial Narrow"/>
          <w:sz w:val="24"/>
          <w:szCs w:val="24"/>
        </w:rPr>
        <w:t xml:space="preserve">La máquina </w:t>
      </w:r>
      <w:r w:rsidR="00DB5030">
        <w:rPr>
          <w:rFonts w:ascii="Arial Narrow" w:hAnsi="Arial Narrow"/>
          <w:sz w:val="24"/>
          <w:szCs w:val="24"/>
        </w:rPr>
        <w:t>puede realizar bolsas de alta y baja densidad de película de polietileno.</w:t>
      </w:r>
    </w:p>
    <w:p w:rsidR="00483523" w:rsidRDefault="00DB5030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La calidad de sus materiales, lo hacen un equipo sumamente confiable a lo largo del tiempo, con una excelencia relación precio-calidad. </w:t>
      </w:r>
    </w:p>
    <w:p w:rsidR="00DB5030" w:rsidRDefault="00DB5030" w:rsidP="00DB5030">
      <w:pPr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483523" w:rsidRPr="00483523" w:rsidRDefault="00483523" w:rsidP="00A30831">
      <w:pPr>
        <w:rPr>
          <w:rFonts w:ascii="Arial Narrow" w:hAnsi="Arial Narrow"/>
          <w:b/>
          <w:color w:val="C00000"/>
          <w:sz w:val="24"/>
          <w:szCs w:val="24"/>
        </w:rPr>
      </w:pPr>
      <w:r w:rsidRPr="00483523">
        <w:rPr>
          <w:rFonts w:ascii="Arial Narrow" w:hAnsi="Arial Narrow"/>
          <w:b/>
          <w:color w:val="C00000"/>
          <w:sz w:val="24"/>
          <w:szCs w:val="24"/>
        </w:rPr>
        <w:t>Algunas imágenes</w:t>
      </w:r>
    </w:p>
    <w:p w:rsidR="00483523" w:rsidRPr="00A30831" w:rsidRDefault="00DA0B99" w:rsidP="00483523">
      <w:pPr>
        <w:jc w:val="center"/>
        <w:rPr>
          <w:rFonts w:ascii="Arial Narrow" w:hAnsi="Arial Narrow"/>
          <w:sz w:val="24"/>
          <w:szCs w:val="24"/>
        </w:rPr>
      </w:pPr>
      <w:r w:rsidRPr="00A30831">
        <w:rPr>
          <w:rFonts w:ascii="Arial Narrow" w:hAnsi="Arial Narrow"/>
          <w:noProof/>
          <w:color w:val="333333"/>
          <w:sz w:val="24"/>
          <w:szCs w:val="24"/>
          <w:lang w:eastAsia="es-AR"/>
        </w:rPr>
        <w:drawing>
          <wp:inline distT="0" distB="0" distL="0" distR="0">
            <wp:extent cx="1819275" cy="2395806"/>
            <wp:effectExtent l="38100" t="0" r="28575" b="709344"/>
            <wp:docPr id="4" name="Imagen_x005f_x0020_16" descr="cid:_Foxmail.1@F5F4FA90-68CB-4B59-BC82-D4184520B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_x005f_x0020_16" descr="cid:_Foxmail.1@F5F4FA90-68CB-4B59-BC82-D4184520BF4B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9580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83523">
        <w:rPr>
          <w:rFonts w:ascii="Arial Narrow" w:hAnsi="Arial Narrow"/>
          <w:sz w:val="24"/>
          <w:szCs w:val="24"/>
        </w:rPr>
        <w:t xml:space="preserve">          </w:t>
      </w:r>
      <w:r w:rsidRPr="00A30831">
        <w:rPr>
          <w:rFonts w:ascii="Arial Narrow" w:hAnsi="Arial Narrow"/>
          <w:noProof/>
          <w:color w:val="333333"/>
          <w:sz w:val="24"/>
          <w:szCs w:val="24"/>
          <w:lang w:eastAsia="es-AR"/>
        </w:rPr>
        <w:drawing>
          <wp:inline distT="0" distB="0" distL="0" distR="0">
            <wp:extent cx="1783493" cy="2390775"/>
            <wp:effectExtent l="38100" t="0" r="26257" b="695325"/>
            <wp:docPr id="7" name="Imagen_x005f_x0020_17" descr="cid:_Foxmail.2@CE629358-0154-473F-8515-9F2906E46B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_x005f_x0020_17" descr="cid:_Foxmail.2@CE629358-0154-473F-8515-9F2906E46B28"/>
                    <pic:cNvPicPr>
                      <a:picLocks noChangeAspect="1" noChangeArrowheads="1"/>
                    </pic:cNvPicPr>
                  </pic:nvPicPr>
                  <pic:blipFill>
                    <a:blip r:embed="rId10" r:link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14" cy="23948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83523">
        <w:rPr>
          <w:rFonts w:ascii="Arial Narrow" w:hAnsi="Arial Narrow"/>
          <w:sz w:val="24"/>
          <w:szCs w:val="24"/>
        </w:rPr>
        <w:t xml:space="preserve">          </w:t>
      </w:r>
      <w:r w:rsidRPr="00A30831">
        <w:rPr>
          <w:rFonts w:ascii="Arial Narrow" w:hAnsi="Arial Narrow"/>
          <w:noProof/>
          <w:color w:val="333333"/>
          <w:sz w:val="24"/>
          <w:szCs w:val="24"/>
          <w:lang w:eastAsia="es-AR"/>
        </w:rPr>
        <w:drawing>
          <wp:inline distT="0" distB="0" distL="0" distR="0">
            <wp:extent cx="1805798" cy="2390775"/>
            <wp:effectExtent l="38100" t="0" r="23002" b="714375"/>
            <wp:docPr id="10" name="Imagen_x005f_x0020_18" descr="cid:_Foxmail.3@A4034744-7ADD-4D21-990A-7D54DCA46A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_x005f_x0020_18" descr="cid:_Foxmail.3@A4034744-7ADD-4D21-990A-7D54DCA46A0D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35" cy="239532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A0B99" w:rsidRDefault="00483523" w:rsidP="00483523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</w:t>
      </w:r>
      <w:r w:rsidR="00DA0B99" w:rsidRPr="00A30831">
        <w:rPr>
          <w:rFonts w:ascii="Arial Narrow" w:hAnsi="Arial Narrow"/>
          <w:noProof/>
          <w:sz w:val="24"/>
          <w:szCs w:val="24"/>
          <w:lang w:eastAsia="es-AR"/>
        </w:rPr>
        <w:drawing>
          <wp:inline distT="0" distB="0" distL="0" distR="0">
            <wp:extent cx="2828143" cy="2924175"/>
            <wp:effectExtent l="38100" t="0" r="10307" b="8858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43" cy="2924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4"/>
          <w:szCs w:val="24"/>
        </w:rPr>
        <w:t xml:space="preserve">             </w:t>
      </w:r>
      <w:r w:rsidRPr="00A30831">
        <w:rPr>
          <w:rFonts w:ascii="Arial Narrow" w:hAnsi="Arial Narrow"/>
          <w:noProof/>
          <w:sz w:val="24"/>
          <w:szCs w:val="24"/>
          <w:lang w:eastAsia="es-AR"/>
        </w:rPr>
        <w:drawing>
          <wp:inline distT="0" distB="0" distL="0" distR="0">
            <wp:extent cx="2305050" cy="2917419"/>
            <wp:effectExtent l="38100" t="0" r="19050" b="873531"/>
            <wp:docPr id="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174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B7442" w:rsidRDefault="008B7442" w:rsidP="00483523">
      <w:pPr>
        <w:jc w:val="center"/>
        <w:rPr>
          <w:rFonts w:ascii="Arial Narrow" w:hAnsi="Arial Narrow"/>
          <w:sz w:val="24"/>
          <w:szCs w:val="24"/>
        </w:rPr>
      </w:pPr>
    </w:p>
    <w:p w:rsidR="008B7442" w:rsidRDefault="008B7442" w:rsidP="00483523">
      <w:pPr>
        <w:jc w:val="center"/>
        <w:rPr>
          <w:rFonts w:ascii="Arial Narrow" w:hAnsi="Arial Narrow"/>
          <w:sz w:val="24"/>
          <w:szCs w:val="24"/>
        </w:rPr>
      </w:pPr>
    </w:p>
    <w:p w:rsidR="00DB5030" w:rsidRPr="00A30831" w:rsidRDefault="00DB5030" w:rsidP="00483523">
      <w:pPr>
        <w:jc w:val="center"/>
        <w:rPr>
          <w:rFonts w:ascii="Arial Narrow" w:hAnsi="Arial Narrow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>
            <wp:extent cx="3429000" cy="3429000"/>
            <wp:effectExtent l="38100" t="0" r="19050" b="1028700"/>
            <wp:docPr id="17" name="Imagen 17" descr="http://www.asia.ru/images/target/photo/50217998/HDPE_T_Shirt_Bag_In_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sia.ru/images/target/photo/50217998/HDPE_T_Shirt_Bag_In_Roll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30831" w:rsidRPr="00483523" w:rsidRDefault="00483523" w:rsidP="00A30831">
      <w:pPr>
        <w:shd w:val="clear" w:color="auto" w:fill="FFFFFF"/>
        <w:spacing w:after="0"/>
        <w:rPr>
          <w:rFonts w:ascii="Arial Narrow" w:hAnsi="Arial Narrow"/>
          <w:b/>
          <w:color w:val="C00000"/>
          <w:sz w:val="24"/>
          <w:szCs w:val="24"/>
        </w:rPr>
      </w:pPr>
      <w:r w:rsidRPr="00483523">
        <w:rPr>
          <w:rFonts w:ascii="Arial Narrow" w:hAnsi="Arial Narrow"/>
          <w:b/>
          <w:color w:val="C00000"/>
          <w:sz w:val="24"/>
          <w:szCs w:val="24"/>
        </w:rPr>
        <w:t>Principales características técnicas</w:t>
      </w:r>
      <w:r w:rsidR="00A30831" w:rsidRPr="00483523">
        <w:rPr>
          <w:rFonts w:ascii="Arial Narrow" w:hAnsi="Arial Narrow"/>
          <w:b/>
          <w:color w:val="C00000"/>
          <w:sz w:val="24"/>
          <w:szCs w:val="24"/>
        </w:rPr>
        <w:t>:</w:t>
      </w:r>
    </w:p>
    <w:tbl>
      <w:tblPr>
        <w:tblStyle w:val="Listaclara-nfasis2"/>
        <w:tblW w:w="11307" w:type="dxa"/>
        <w:tblLook w:val="04A0"/>
      </w:tblPr>
      <w:tblGrid>
        <w:gridCol w:w="3992"/>
        <w:gridCol w:w="1857"/>
        <w:gridCol w:w="1857"/>
        <w:gridCol w:w="1857"/>
        <w:gridCol w:w="1744"/>
      </w:tblGrid>
      <w:tr w:rsidR="00483523" w:rsidRPr="00A30831" w:rsidTr="00483523">
        <w:trPr>
          <w:cnfStyle w:val="100000000000"/>
        </w:trPr>
        <w:tc>
          <w:tcPr>
            <w:cnfStyle w:val="001000000000"/>
            <w:tcW w:w="0" w:type="auto"/>
            <w:hideMark/>
          </w:tcPr>
          <w:p w:rsidR="00A30831" w:rsidRPr="00483523" w:rsidRDefault="00A30831" w:rsidP="006A766B">
            <w:pPr>
              <w:rPr>
                <w:rFonts w:ascii="Arial Narrow" w:hAnsi="Arial Narrow"/>
                <w:sz w:val="24"/>
                <w:szCs w:val="24"/>
              </w:rPr>
            </w:pPr>
            <w:r w:rsidRPr="00483523">
              <w:rPr>
                <w:rFonts w:ascii="Arial Narrow" w:hAnsi="Arial Narrow"/>
                <w:sz w:val="24"/>
                <w:szCs w:val="24"/>
              </w:rPr>
              <w:t> Model</w:t>
            </w:r>
          </w:p>
        </w:tc>
        <w:tc>
          <w:tcPr>
            <w:tcW w:w="0" w:type="auto"/>
            <w:hideMark/>
          </w:tcPr>
          <w:p w:rsidR="00A30831" w:rsidRPr="00483523" w:rsidRDefault="00A30831" w:rsidP="00483523">
            <w:pPr>
              <w:cnfStyle w:val="100000000000"/>
              <w:rPr>
                <w:rFonts w:ascii="Arial Narrow" w:hAnsi="Arial Narrow"/>
                <w:sz w:val="24"/>
                <w:szCs w:val="24"/>
              </w:rPr>
            </w:pPr>
            <w:r w:rsidRP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 G</w:t>
            </w:r>
            <w:r w:rsid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TBF</w:t>
            </w:r>
            <w:r w:rsidRPr="00483523">
              <w:rPr>
                <w:rFonts w:ascii="Arial Narrow" w:hAnsi="Arial Narrow"/>
                <w:sz w:val="24"/>
                <w:szCs w:val="24"/>
              </w:rPr>
              <w:t> -500</w:t>
            </w:r>
          </w:p>
        </w:tc>
        <w:tc>
          <w:tcPr>
            <w:tcW w:w="0" w:type="auto"/>
            <w:hideMark/>
          </w:tcPr>
          <w:p w:rsidR="00A30831" w:rsidRPr="00483523" w:rsidRDefault="00A30831" w:rsidP="00483523">
            <w:pPr>
              <w:cnfStyle w:val="100000000000"/>
              <w:rPr>
                <w:rFonts w:ascii="Arial Narrow" w:hAnsi="Arial Narrow"/>
                <w:sz w:val="24"/>
                <w:szCs w:val="24"/>
              </w:rPr>
            </w:pPr>
            <w:r w:rsidRP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 G</w:t>
            </w:r>
            <w:r w:rsid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TBF</w:t>
            </w:r>
            <w:r w:rsidRPr="00483523">
              <w:rPr>
                <w:rFonts w:ascii="Arial Narrow" w:hAnsi="Arial Narrow"/>
                <w:sz w:val="24"/>
                <w:szCs w:val="24"/>
              </w:rPr>
              <w:t> -600 </w:t>
            </w:r>
          </w:p>
        </w:tc>
        <w:tc>
          <w:tcPr>
            <w:tcW w:w="0" w:type="auto"/>
            <w:hideMark/>
          </w:tcPr>
          <w:p w:rsidR="00A30831" w:rsidRPr="00483523" w:rsidRDefault="00A30831" w:rsidP="00483523">
            <w:pPr>
              <w:cnfStyle w:val="100000000000"/>
              <w:rPr>
                <w:rFonts w:ascii="Arial Narrow" w:hAnsi="Arial Narrow"/>
                <w:sz w:val="24"/>
                <w:szCs w:val="24"/>
              </w:rPr>
            </w:pPr>
            <w:r w:rsidRP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 G</w:t>
            </w:r>
            <w:r w:rsid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TBF</w:t>
            </w:r>
            <w:r w:rsidRPr="00483523">
              <w:rPr>
                <w:rFonts w:ascii="Arial Narrow" w:hAnsi="Arial Narrow"/>
                <w:sz w:val="24"/>
                <w:szCs w:val="24"/>
              </w:rPr>
              <w:t> -700 </w:t>
            </w:r>
          </w:p>
        </w:tc>
        <w:tc>
          <w:tcPr>
            <w:tcW w:w="1744" w:type="dxa"/>
            <w:hideMark/>
          </w:tcPr>
          <w:p w:rsidR="00A30831" w:rsidRPr="00483523" w:rsidRDefault="00A30831" w:rsidP="00483523">
            <w:pPr>
              <w:cnfStyle w:val="100000000000"/>
              <w:rPr>
                <w:rFonts w:ascii="Arial Narrow" w:hAnsi="Arial Narrow"/>
                <w:sz w:val="24"/>
                <w:szCs w:val="24"/>
              </w:rPr>
            </w:pPr>
            <w:r w:rsidRP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 G</w:t>
            </w:r>
            <w:r w:rsidR="00483523">
              <w:rPr>
                <w:rFonts w:ascii="Arial Narrow" w:hAnsi="Arial Narrow"/>
                <w:b w:val="0"/>
                <w:bCs w:val="0"/>
                <w:sz w:val="24"/>
                <w:szCs w:val="24"/>
              </w:rPr>
              <w:t>TBF</w:t>
            </w:r>
            <w:r w:rsidRPr="00483523">
              <w:rPr>
                <w:rFonts w:ascii="Arial Narrow" w:hAnsi="Arial Narrow"/>
                <w:sz w:val="24"/>
                <w:szCs w:val="24"/>
              </w:rPr>
              <w:t> -800</w:t>
            </w:r>
          </w:p>
        </w:tc>
      </w:tr>
      <w:tr w:rsidR="00483523" w:rsidRPr="00A30831" w:rsidTr="0048352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A30831" w:rsidRPr="00483523" w:rsidRDefault="00A30831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 w:rsidRPr="00483523">
              <w:rPr>
                <w:rFonts w:ascii="Arial Narrow" w:hAnsi="Arial Narrow"/>
                <w:color w:val="000000"/>
                <w:sz w:val="24"/>
                <w:szCs w:val="24"/>
              </w:rPr>
              <w:t xml:space="preserve">Ancho máximo de bolsa </w:t>
            </w: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(mm)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500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600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700</w:t>
            </w:r>
          </w:p>
        </w:tc>
      </w:tr>
      <w:tr w:rsidR="00483523" w:rsidRPr="00A30831" w:rsidTr="00483523">
        <w:tc>
          <w:tcPr>
            <w:cnfStyle w:val="001000000000"/>
            <w:tcW w:w="0" w:type="auto"/>
            <w:hideMark/>
          </w:tcPr>
          <w:p w:rsidR="00A30831" w:rsidRPr="00483523" w:rsidRDefault="00A30831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 w:rsidRPr="00483523">
              <w:rPr>
                <w:rFonts w:ascii="Arial Narrow" w:hAnsi="Arial Narrow"/>
                <w:color w:val="000000"/>
                <w:sz w:val="24"/>
                <w:szCs w:val="24"/>
              </w:rPr>
              <w:t xml:space="preserve">Largo máximo de bolsa </w:t>
            </w: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(mm)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483523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1200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1200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1200</w:t>
            </w:r>
          </w:p>
        </w:tc>
      </w:tr>
      <w:tr w:rsidR="00483523" w:rsidRPr="00A30831" w:rsidTr="0048352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A30831" w:rsidRPr="00A30831" w:rsidRDefault="00483523" w:rsidP="00483523">
            <w:pPr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 xml:space="preserve"> Grosor de bolsa </w:t>
            </w:r>
            <w:r w:rsidR="00A30831" w:rsidRPr="00A30831"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>(mm)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> </w:t>
            </w: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0.008-0.10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0.008-0.10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0.008-0.10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0.008-0.10</w:t>
            </w:r>
          </w:p>
        </w:tc>
      </w:tr>
      <w:tr w:rsidR="00483523" w:rsidRPr="00A30831" w:rsidTr="00483523">
        <w:tc>
          <w:tcPr>
            <w:cnfStyle w:val="001000000000"/>
            <w:tcW w:w="0" w:type="auto"/>
            <w:hideMark/>
          </w:tcPr>
          <w:p w:rsidR="00A30831" w:rsidRPr="00A30831" w:rsidRDefault="00483523" w:rsidP="006A766B">
            <w:pPr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 xml:space="preserve"> Velocidad </w:t>
            </w:r>
            <w:r w:rsidR="00A30831" w:rsidRPr="00A30831"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>(pc/min)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  <w:lang w:val="en-US"/>
              </w:rPr>
              <w:t> </w:t>
            </w: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40-120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40-120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40-120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40-120</w:t>
            </w:r>
          </w:p>
        </w:tc>
      </w:tr>
      <w:tr w:rsidR="00483523" w:rsidRPr="00A30831" w:rsidTr="0048352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A30831" w:rsidRPr="00A30831" w:rsidRDefault="00A30831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Po</w:t>
            </w:r>
            <w:r w:rsidR="00483523">
              <w:rPr>
                <w:rFonts w:ascii="Arial Narrow" w:hAnsi="Arial Narrow"/>
                <w:color w:val="000000"/>
                <w:sz w:val="24"/>
                <w:szCs w:val="24"/>
              </w:rPr>
              <w:t>tencia de motor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1.1kw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1.1kw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1.5kw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1.5</w:t>
            </w:r>
          </w:p>
        </w:tc>
      </w:tr>
      <w:tr w:rsidR="00483523" w:rsidRPr="00A30831" w:rsidTr="00483523">
        <w:tc>
          <w:tcPr>
            <w:cnfStyle w:val="001000000000"/>
            <w:tcW w:w="0" w:type="auto"/>
            <w:hideMark/>
          </w:tcPr>
          <w:p w:rsidR="00A30831" w:rsidRPr="00A30831" w:rsidRDefault="00A30831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>
              <w:rPr>
                <w:rFonts w:ascii="Arial Narrow" w:hAnsi="Arial Narrow"/>
                <w:color w:val="000000"/>
                <w:sz w:val="24"/>
                <w:szCs w:val="24"/>
              </w:rPr>
              <w:t>Potencia de calentamiento eléctrico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1.2kw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1.6kw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2kw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2.2</w:t>
            </w:r>
          </w:p>
        </w:tc>
      </w:tr>
      <w:tr w:rsidR="00483523" w:rsidRPr="00A30831" w:rsidTr="0048352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A30831" w:rsidRPr="00A30831" w:rsidRDefault="00A30831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>
              <w:rPr>
                <w:rFonts w:ascii="Arial Narrow" w:hAnsi="Arial Narrow"/>
                <w:color w:val="000000"/>
                <w:sz w:val="24"/>
                <w:szCs w:val="24"/>
              </w:rPr>
              <w:t xml:space="preserve">Dimensiones mecánicas 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3300*1100*1500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3300*1200*1500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3300*1300*1500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3300*1400*1500</w:t>
            </w:r>
          </w:p>
        </w:tc>
      </w:tr>
      <w:tr w:rsidR="00483523" w:rsidRPr="00A30831" w:rsidTr="00483523">
        <w:tc>
          <w:tcPr>
            <w:cnfStyle w:val="001000000000"/>
            <w:tcW w:w="0" w:type="auto"/>
            <w:hideMark/>
          </w:tcPr>
          <w:p w:rsidR="00A30831" w:rsidRPr="00A30831" w:rsidRDefault="00483523" w:rsidP="00483523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 xml:space="preserve"> Peso neto 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800kg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850kg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900kg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1000</w:t>
            </w:r>
          </w:p>
        </w:tc>
      </w:tr>
      <w:tr w:rsidR="00483523" w:rsidRPr="00A30831" w:rsidTr="00483523">
        <w:trPr>
          <w:cnfStyle w:val="000000100000"/>
        </w:trPr>
        <w:tc>
          <w:tcPr>
            <w:cnfStyle w:val="001000000000"/>
            <w:tcW w:w="0" w:type="auto"/>
            <w:hideMark/>
          </w:tcPr>
          <w:p w:rsidR="00A30831" w:rsidRPr="00A30831" w:rsidRDefault="00A30831" w:rsidP="006A766B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>
              <w:rPr>
                <w:rFonts w:ascii="Arial Narrow" w:hAnsi="Arial Narrow"/>
                <w:color w:val="000000"/>
                <w:sz w:val="24"/>
                <w:szCs w:val="24"/>
              </w:rPr>
              <w:t>Dimensiones de embalaje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3400*1200*1700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3400*1300*1700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3400*1400*1700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1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3400*1500*1700</w:t>
            </w:r>
          </w:p>
        </w:tc>
      </w:tr>
      <w:tr w:rsidR="00483523" w:rsidRPr="00A30831" w:rsidTr="00483523">
        <w:tc>
          <w:tcPr>
            <w:cnfStyle w:val="001000000000"/>
            <w:tcW w:w="0" w:type="auto"/>
            <w:hideMark/>
          </w:tcPr>
          <w:p w:rsidR="00A30831" w:rsidRPr="00A30831" w:rsidRDefault="00A30831" w:rsidP="006A766B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</w:t>
            </w:r>
            <w:r w:rsidR="00483523">
              <w:rPr>
                <w:rFonts w:ascii="Arial Narrow" w:hAnsi="Arial Narrow"/>
                <w:color w:val="000000"/>
                <w:sz w:val="24"/>
                <w:szCs w:val="24"/>
              </w:rPr>
              <w:t xml:space="preserve">Peso bruto 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1000kg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1060kg</w:t>
            </w:r>
          </w:p>
        </w:tc>
        <w:tc>
          <w:tcPr>
            <w:tcW w:w="0" w:type="auto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1180kg</w:t>
            </w:r>
          </w:p>
        </w:tc>
        <w:tc>
          <w:tcPr>
            <w:tcW w:w="1744" w:type="dxa"/>
            <w:hideMark/>
          </w:tcPr>
          <w:p w:rsidR="00A30831" w:rsidRPr="00A30831" w:rsidRDefault="00A30831" w:rsidP="006A766B">
            <w:pPr>
              <w:cnfStyle w:val="000000000000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A30831">
              <w:rPr>
                <w:rFonts w:ascii="Arial Narrow" w:hAnsi="Arial Narrow"/>
                <w:color w:val="000000"/>
                <w:sz w:val="24"/>
                <w:szCs w:val="24"/>
              </w:rPr>
              <w:t> 1220</w:t>
            </w:r>
          </w:p>
        </w:tc>
      </w:tr>
    </w:tbl>
    <w:p w:rsidR="00483523" w:rsidRPr="00186B5B" w:rsidRDefault="00483523" w:rsidP="00483523">
      <w:pPr>
        <w:spacing w:after="0" w:line="360" w:lineRule="auto"/>
        <w:jc w:val="both"/>
        <w:rPr>
          <w:rFonts w:ascii="Arial Narrow" w:hAnsi="Arial Narrow" w:cs="Arial"/>
          <w:i/>
        </w:rPr>
      </w:pPr>
    </w:p>
    <w:sectPr w:rsidR="00483523" w:rsidRPr="00186B5B" w:rsidSect="00A30831">
      <w:headerReference w:type="default" r:id="rId17"/>
      <w:footerReference w:type="default" r:id="rId18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424" w:rsidRDefault="00942424" w:rsidP="00A30831">
      <w:pPr>
        <w:spacing w:after="0" w:line="240" w:lineRule="auto"/>
      </w:pPr>
      <w:r>
        <w:separator/>
      </w:r>
    </w:p>
  </w:endnote>
  <w:endnote w:type="continuationSeparator" w:id="1">
    <w:p w:rsidR="00942424" w:rsidRDefault="00942424" w:rsidP="00A30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831" w:rsidRDefault="00A30831" w:rsidP="00A30831">
    <w:pPr>
      <w:pBdr>
        <w:bottom w:val="single" w:sz="12" w:space="0" w:color="auto"/>
      </w:pBdr>
      <w:spacing w:after="0"/>
      <w:jc w:val="center"/>
      <w:rPr>
        <w:rFonts w:eastAsiaTheme="minorEastAsia"/>
        <w:b/>
        <w:bCs/>
        <w:noProof/>
        <w:sz w:val="18"/>
        <w:szCs w:val="18"/>
        <w:lang w:val="es-ES" w:eastAsia="es-AR"/>
      </w:rPr>
    </w:pPr>
  </w:p>
  <w:p w:rsidR="00A30831" w:rsidRDefault="00A30831" w:rsidP="00A30831">
    <w:pPr>
      <w:spacing w:after="0"/>
      <w:jc w:val="center"/>
      <w:rPr>
        <w:rFonts w:eastAsiaTheme="minorEastAsia"/>
        <w:b/>
        <w:bCs/>
        <w:noProof/>
        <w:sz w:val="18"/>
        <w:szCs w:val="18"/>
        <w:lang w:val="es-ES" w:eastAsia="es-AR"/>
      </w:rPr>
    </w:pPr>
    <w:r>
      <w:rPr>
        <w:rFonts w:eastAsiaTheme="minorEastAsia"/>
        <w:b/>
        <w:bCs/>
        <w:noProof/>
        <w:sz w:val="18"/>
        <w:szCs w:val="18"/>
        <w:lang w:val="es-ES" w:eastAsia="es-AR"/>
      </w:rPr>
      <w:t>Casa Central Córdoba</w:t>
    </w:r>
    <w:r>
      <w:rPr>
        <w:rFonts w:eastAsiaTheme="minorEastAsia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A30831" w:rsidRDefault="00A30831" w:rsidP="00A30831">
    <w:pPr>
      <w:spacing w:after="0"/>
      <w:jc w:val="center"/>
      <w:rPr>
        <w:rFonts w:eastAsiaTheme="minorEastAsia"/>
        <w:noProof/>
        <w:sz w:val="18"/>
        <w:szCs w:val="18"/>
        <w:lang w:val="es-ES" w:eastAsia="es-AR"/>
      </w:rPr>
    </w:pPr>
    <w:r>
      <w:rPr>
        <w:rFonts w:eastAsiaTheme="minorEastAsia"/>
        <w:b/>
        <w:bCs/>
        <w:noProof/>
        <w:sz w:val="18"/>
        <w:szCs w:val="18"/>
        <w:lang w:val="es-ES" w:eastAsia="es-AR"/>
      </w:rPr>
      <w:t>Sucursal Buenos Aires</w:t>
    </w:r>
    <w:r>
      <w:rPr>
        <w:rFonts w:eastAsiaTheme="minorEastAsia"/>
        <w:noProof/>
        <w:sz w:val="18"/>
        <w:szCs w:val="18"/>
        <w:lang w:val="es-ES" w:eastAsia="es-AR"/>
      </w:rPr>
      <w:t xml:space="preserve"> </w:t>
    </w:r>
    <w:r>
      <w:rPr>
        <w:rFonts w:eastAsiaTheme="minorEastAsia"/>
        <w:b/>
        <w:bCs/>
        <w:noProof/>
        <w:sz w:val="18"/>
        <w:szCs w:val="18"/>
        <w:lang w:val="es-ES" w:eastAsia="es-AR"/>
      </w:rPr>
      <w:t>|</w:t>
    </w:r>
    <w:r>
      <w:rPr>
        <w:rFonts w:eastAsiaTheme="minorEastAsia"/>
        <w:noProof/>
        <w:sz w:val="18"/>
        <w:szCs w:val="18"/>
        <w:lang w:val="es-ES" w:eastAsia="es-AR"/>
      </w:rPr>
      <w:t xml:space="preserve"> Pe</w:t>
    </w:r>
    <w:r>
      <w:rPr>
        <w:rFonts w:eastAsiaTheme="minorEastAsia"/>
        <w:b/>
        <w:bCs/>
        <w:noProof/>
        <w:sz w:val="18"/>
        <w:szCs w:val="18"/>
        <w:lang w:val="es-ES" w:eastAsia="es-AR"/>
      </w:rPr>
      <w:t>r</w:t>
    </w:r>
    <w:r>
      <w:rPr>
        <w:rFonts w:eastAsiaTheme="minorEastAsia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A30831" w:rsidRDefault="00A30831" w:rsidP="00A30831">
    <w:pPr>
      <w:spacing w:after="0"/>
      <w:jc w:val="center"/>
      <w:rPr>
        <w:rFonts w:eastAsiaTheme="minorEastAsia"/>
        <w:bCs/>
        <w:noProof/>
        <w:sz w:val="18"/>
        <w:szCs w:val="18"/>
        <w:lang w:val="es-ES" w:eastAsia="es-AR"/>
      </w:rPr>
    </w:pPr>
    <w:r w:rsidRPr="004F6865">
      <w:rPr>
        <w:rFonts w:eastAsiaTheme="minorEastAsia"/>
        <w:b/>
        <w:bCs/>
        <w:noProof/>
        <w:sz w:val="18"/>
        <w:szCs w:val="18"/>
        <w:lang w:val="es-ES" w:eastAsia="es-AR"/>
      </w:rPr>
      <w:t>Representante Autorizado Lima – Perú</w:t>
    </w:r>
    <w:r>
      <w:rPr>
        <w:rFonts w:eastAsiaTheme="minorEastAsia"/>
        <w:b/>
        <w:bCs/>
        <w:noProof/>
        <w:sz w:val="18"/>
        <w:szCs w:val="18"/>
        <w:lang w:val="es-ES" w:eastAsia="es-AR"/>
      </w:rPr>
      <w:t xml:space="preserve"> </w:t>
    </w:r>
    <w:r w:rsidRPr="00B95551">
      <w:rPr>
        <w:rFonts w:eastAsiaTheme="minorEastAsia" w:cstheme="minorHAnsi"/>
        <w:b/>
        <w:bCs/>
        <w:noProof/>
        <w:sz w:val="18"/>
        <w:szCs w:val="18"/>
        <w:lang w:val="es-ES" w:eastAsia="es-AR"/>
      </w:rPr>
      <w:t xml:space="preserve">| </w:t>
    </w:r>
    <w:r w:rsidRPr="00B95551">
      <w:rPr>
        <w:rFonts w:eastAsiaTheme="minorEastAsia" w:cstheme="minorHAnsi"/>
        <w:noProof/>
        <w:sz w:val="18"/>
        <w:szCs w:val="18"/>
        <w:lang w:eastAsia="es-AR"/>
      </w:rPr>
      <w:t>Av</w:t>
    </w:r>
    <w:r>
      <w:rPr>
        <w:rFonts w:eastAsiaTheme="minorEastAsia" w:cstheme="minorHAnsi"/>
        <w:noProof/>
        <w:sz w:val="18"/>
        <w:szCs w:val="18"/>
        <w:lang w:eastAsia="es-AR"/>
      </w:rPr>
      <w:t>. Brasil N° 1429 Jesús María</w:t>
    </w:r>
    <w:r>
      <w:rPr>
        <w:rFonts w:eastAsiaTheme="minorEastAsia" w:cstheme="minorHAnsi"/>
        <w:bCs/>
        <w:noProof/>
        <w:sz w:val="18"/>
        <w:szCs w:val="18"/>
        <w:lang w:val="es-ES" w:eastAsia="es-AR"/>
      </w:rPr>
      <w:t xml:space="preserve"> </w:t>
    </w:r>
    <w:r>
      <w:rPr>
        <w:rFonts w:eastAsiaTheme="minorEastAsia"/>
        <w:bCs/>
        <w:noProof/>
        <w:sz w:val="18"/>
        <w:szCs w:val="18"/>
        <w:lang w:val="es-ES" w:eastAsia="es-AR"/>
      </w:rPr>
      <w:t>| 00-51-1-6975121 |Cel</w:t>
    </w:r>
    <w:r>
      <w:rPr>
        <w:rFonts w:eastAsiaTheme="minorEastAsia" w:cstheme="minorHAnsi"/>
        <w:bCs/>
        <w:noProof/>
        <w:sz w:val="18"/>
        <w:szCs w:val="18"/>
        <w:lang w:val="es-ES" w:eastAsia="es-AR"/>
      </w:rPr>
      <w:t xml:space="preserve">. </w:t>
    </w:r>
    <w:r>
      <w:rPr>
        <w:rFonts w:eastAsiaTheme="minorEastAsia" w:cstheme="minorHAnsi"/>
        <w:noProof/>
        <w:sz w:val="18"/>
        <w:szCs w:val="18"/>
        <w:lang w:eastAsia="es-AR"/>
      </w:rPr>
      <w:t xml:space="preserve">98122*4211 / 99425*1863 </w:t>
    </w:r>
    <w:r>
      <w:rPr>
        <w:rFonts w:eastAsiaTheme="minorEastAsia"/>
        <w:bCs/>
        <w:noProof/>
        <w:sz w:val="18"/>
        <w:szCs w:val="18"/>
        <w:lang w:val="es-ES" w:eastAsia="es-AR"/>
      </w:rPr>
      <w:t>| Lima | Perú</w:t>
    </w:r>
  </w:p>
  <w:p w:rsidR="00A30831" w:rsidRPr="00097D8E" w:rsidRDefault="00A30831" w:rsidP="00A30831">
    <w:pPr>
      <w:spacing w:after="0"/>
      <w:jc w:val="center"/>
      <w:rPr>
        <w:rFonts w:eastAsiaTheme="minorEastAsia"/>
        <w:b/>
        <w:bCs/>
        <w:noProof/>
        <w:sz w:val="18"/>
        <w:szCs w:val="18"/>
        <w:lang w:val="es-ES" w:eastAsia="es-AR"/>
      </w:rPr>
    </w:pPr>
    <w:r w:rsidRPr="00097D8E">
      <w:rPr>
        <w:rFonts w:eastAsiaTheme="minorEastAsia"/>
        <w:b/>
        <w:bCs/>
        <w:noProof/>
        <w:sz w:val="18"/>
        <w:szCs w:val="18"/>
        <w:lang w:val="es-ES" w:eastAsia="es-AR"/>
      </w:rPr>
      <w:t>Representante Autorizado Guayaquil -  Ecuador</w:t>
    </w:r>
  </w:p>
  <w:p w:rsidR="00A30831" w:rsidRPr="00D818FB" w:rsidRDefault="00A30831" w:rsidP="00A30831">
    <w:pPr>
      <w:spacing w:after="0"/>
      <w:jc w:val="center"/>
      <w:rPr>
        <w:rFonts w:eastAsiaTheme="minorEastAsia"/>
        <w:noProof/>
        <w:sz w:val="18"/>
        <w:szCs w:val="18"/>
        <w:lang w:eastAsia="es-AR"/>
      </w:rPr>
    </w:pPr>
    <w:r w:rsidRPr="00D818FB">
      <w:rPr>
        <w:rFonts w:eastAsiaTheme="minorEastAsia"/>
        <w:b/>
        <w:bCs/>
        <w:noProof/>
        <w:sz w:val="18"/>
        <w:szCs w:val="18"/>
        <w:lang w:eastAsia="es-AR"/>
      </w:rPr>
      <w:t>Website</w:t>
    </w:r>
    <w:r w:rsidRPr="00D818FB">
      <w:rPr>
        <w:rFonts w:eastAsiaTheme="minorEastAsia"/>
        <w:noProof/>
        <w:sz w:val="18"/>
        <w:szCs w:val="18"/>
        <w:lang w:eastAsia="es-AR"/>
      </w:rPr>
      <w:t xml:space="preserve">: </w:t>
    </w:r>
    <w:hyperlink r:id="rId1" w:history="1">
      <w:r w:rsidRPr="00D818FB">
        <w:rPr>
          <w:rStyle w:val="Hipervnculo"/>
          <w:rFonts w:eastAsiaTheme="minorEastAsia"/>
          <w:noProof/>
          <w:sz w:val="18"/>
          <w:lang w:eastAsia="es-AR"/>
        </w:rPr>
        <w:t>www.grafin.com.ar</w:t>
      </w:r>
    </w:hyperlink>
  </w:p>
  <w:p w:rsidR="00A30831" w:rsidRDefault="00A3083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424" w:rsidRDefault="00942424" w:rsidP="00A30831">
      <w:pPr>
        <w:spacing w:after="0" w:line="240" w:lineRule="auto"/>
      </w:pPr>
      <w:r>
        <w:separator/>
      </w:r>
    </w:p>
  </w:footnote>
  <w:footnote w:type="continuationSeparator" w:id="1">
    <w:p w:rsidR="00942424" w:rsidRDefault="00942424" w:rsidP="00A30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0831" w:rsidRDefault="00A30831">
    <w:pPr>
      <w:pStyle w:val="Encabezado"/>
    </w:pPr>
    <w:r w:rsidRPr="00A30831">
      <w:rPr>
        <w:noProof/>
        <w:lang w:eastAsia="es-A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4476750</wp:posOffset>
          </wp:positionH>
          <wp:positionV relativeFrom="paragraph">
            <wp:posOffset>-288290</wp:posOffset>
          </wp:positionV>
          <wp:extent cx="2714625" cy="952500"/>
          <wp:effectExtent l="19050" t="0" r="9525" b="0"/>
          <wp:wrapNone/>
          <wp:docPr id="2" name="Imagen 6" descr="GRAF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RAFIN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8A455D"/>
    <w:multiLevelType w:val="hybridMultilevel"/>
    <w:tmpl w:val="4A26EA3C"/>
    <w:lvl w:ilvl="0" w:tplc="90103C0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E92"/>
    <w:rsid w:val="0032402D"/>
    <w:rsid w:val="0037469C"/>
    <w:rsid w:val="00483523"/>
    <w:rsid w:val="00485F7C"/>
    <w:rsid w:val="00545327"/>
    <w:rsid w:val="005723D0"/>
    <w:rsid w:val="00610E2D"/>
    <w:rsid w:val="00631733"/>
    <w:rsid w:val="007E22F4"/>
    <w:rsid w:val="0085066C"/>
    <w:rsid w:val="008B7442"/>
    <w:rsid w:val="00942424"/>
    <w:rsid w:val="00A30831"/>
    <w:rsid w:val="00AE3971"/>
    <w:rsid w:val="00C8197F"/>
    <w:rsid w:val="00D00C9B"/>
    <w:rsid w:val="00DA0B99"/>
    <w:rsid w:val="00DB5030"/>
    <w:rsid w:val="00DE6082"/>
    <w:rsid w:val="00DF1892"/>
    <w:rsid w:val="00F10E92"/>
    <w:rsid w:val="00FB0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#c00000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32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E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30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30831"/>
  </w:style>
  <w:style w:type="paragraph" w:styleId="Piedepgina">
    <w:name w:val="footer"/>
    <w:basedOn w:val="Normal"/>
    <w:link w:val="PiedepginaCar"/>
    <w:uiPriority w:val="99"/>
    <w:semiHidden/>
    <w:unhideWhenUsed/>
    <w:rsid w:val="00A30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30831"/>
  </w:style>
  <w:style w:type="character" w:styleId="Hipervnculo">
    <w:name w:val="Hyperlink"/>
    <w:basedOn w:val="Fuentedeprrafopredeter"/>
    <w:uiPriority w:val="99"/>
    <w:semiHidden/>
    <w:unhideWhenUsed/>
    <w:rsid w:val="00A30831"/>
    <w:rPr>
      <w:color w:val="0000FF"/>
      <w:u w:val="single"/>
    </w:rPr>
  </w:style>
  <w:style w:type="table" w:styleId="Sombreadoclaro-nfasis2">
    <w:name w:val="Light Shading Accent 2"/>
    <w:basedOn w:val="Tablanormal"/>
    <w:uiPriority w:val="60"/>
    <w:rsid w:val="00483523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staclara-nfasis2">
    <w:name w:val="Light List Accent 2"/>
    <w:basedOn w:val="Tablanormal"/>
    <w:uiPriority w:val="61"/>
    <w:rsid w:val="004835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0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_Foxmail.3@A4034744-7ADD-4D21-990A-7D54DCA46A0D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_Foxmail.2@CE629358-0154-473F-8515-9F2906E46B2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_Foxmail.1@F5F4FA90-68CB-4B59-BC82-D4184520BF4B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2013-03-20T18:28:00Z</dcterms:created>
  <dcterms:modified xsi:type="dcterms:W3CDTF">2013-07-15T14:48:00Z</dcterms:modified>
</cp:coreProperties>
</file>