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7D9E" w:rsidRDefault="004F7D9E" w:rsidP="004F7D9E"/>
    <w:p w:rsidR="004F7D9E" w:rsidRDefault="004F7D9E" w:rsidP="004F7D9E"/>
    <w:p w:rsidR="004F7D9E" w:rsidRPr="00645C7B" w:rsidRDefault="004F7D9E" w:rsidP="004F7D9E">
      <w:pPr>
        <w:rPr>
          <w:rFonts w:ascii="Arial Narrow" w:hAnsi="Arial Narrow"/>
        </w:rPr>
      </w:pPr>
    </w:p>
    <w:p w:rsidR="004F7D9E" w:rsidRPr="00645C7B" w:rsidRDefault="004F7D9E" w:rsidP="004F7D9E">
      <w:pPr>
        <w:jc w:val="center"/>
        <w:rPr>
          <w:rFonts w:ascii="Arial Narrow" w:hAnsi="Arial Narrow"/>
          <w:b/>
          <w:sz w:val="48"/>
          <w:szCs w:val="48"/>
        </w:rPr>
      </w:pPr>
      <w:r>
        <w:rPr>
          <w:rFonts w:ascii="Arial Narrow" w:hAnsi="Arial Narrow"/>
          <w:b/>
          <w:sz w:val="48"/>
          <w:szCs w:val="48"/>
        </w:rPr>
        <w:t xml:space="preserve">BINDER / ENCOLADORA </w:t>
      </w:r>
      <w:r w:rsidRPr="00F43016">
        <w:rPr>
          <w:rFonts w:ascii="Arial Narrow" w:hAnsi="Arial Narrow"/>
          <w:b/>
          <w:color w:val="C00000"/>
          <w:sz w:val="48"/>
          <w:szCs w:val="48"/>
        </w:rPr>
        <w:t>TACHOPLUS</w:t>
      </w:r>
      <w:r w:rsidRPr="00645C7B">
        <w:rPr>
          <w:rFonts w:ascii="Arial Narrow" w:hAnsi="Arial Narrow"/>
          <w:b/>
          <w:sz w:val="48"/>
          <w:szCs w:val="48"/>
        </w:rPr>
        <w:t xml:space="preserve"> </w:t>
      </w:r>
      <w:r>
        <w:rPr>
          <w:rFonts w:ascii="Arial Narrow" w:hAnsi="Arial Narrow"/>
          <w:b/>
          <w:sz w:val="48"/>
          <w:szCs w:val="48"/>
        </w:rPr>
        <w:t>TC</w:t>
      </w:r>
      <w:r w:rsidRPr="00645C7B">
        <w:rPr>
          <w:rFonts w:ascii="Arial Narrow" w:hAnsi="Arial Narrow"/>
          <w:b/>
          <w:sz w:val="48"/>
          <w:szCs w:val="48"/>
        </w:rPr>
        <w:t>-</w:t>
      </w:r>
      <w:r>
        <w:rPr>
          <w:rFonts w:ascii="Arial Narrow" w:hAnsi="Arial Narrow"/>
          <w:b/>
          <w:sz w:val="48"/>
          <w:szCs w:val="48"/>
        </w:rPr>
        <w:t>5500</w:t>
      </w:r>
    </w:p>
    <w:p w:rsidR="004F7D9E" w:rsidRDefault="004F7D9E" w:rsidP="004F7D9E">
      <w:pPr>
        <w:jc w:val="center"/>
        <w:rPr>
          <w:rFonts w:ascii="Arial Narrow" w:hAnsi="Arial Narrow"/>
        </w:rPr>
      </w:pPr>
    </w:p>
    <w:p w:rsidR="004F7D9E" w:rsidRDefault="004F7D9E" w:rsidP="004F7D9E">
      <w:pPr>
        <w:jc w:val="center"/>
        <w:rPr>
          <w:rFonts w:ascii="Arial Narrow" w:hAnsi="Arial Narrow"/>
        </w:rPr>
      </w:pPr>
    </w:p>
    <w:p w:rsidR="004F7D9E" w:rsidRPr="00645C7B" w:rsidRDefault="004F7D9E" w:rsidP="004F7D9E">
      <w:pPr>
        <w:jc w:val="center"/>
        <w:rPr>
          <w:rFonts w:ascii="Arial Narrow" w:hAnsi="Arial Narrow"/>
        </w:rPr>
      </w:pPr>
    </w:p>
    <w:p w:rsidR="004F7D9E" w:rsidRPr="00645C7B" w:rsidRDefault="004F7D9E" w:rsidP="004F7D9E">
      <w:pPr>
        <w:spacing w:line="360" w:lineRule="auto"/>
        <w:jc w:val="center"/>
        <w:rPr>
          <w:rFonts w:ascii="Arial Narrow" w:hAnsi="Arial Narrow" w:cs="Courier New"/>
          <w:color w:val="000000"/>
          <w:sz w:val="28"/>
          <w:szCs w:val="28"/>
        </w:rPr>
      </w:pPr>
      <w:r>
        <w:rPr>
          <w:noProof/>
          <w:lang w:val="es-AR" w:eastAsia="es-AR"/>
        </w:rPr>
        <w:drawing>
          <wp:inline distT="0" distB="0" distL="0" distR="0">
            <wp:extent cx="3333750" cy="3333750"/>
            <wp:effectExtent l="38100" t="0" r="19050" b="990600"/>
            <wp:docPr id="1" name="Imagen 1" descr="http://www.tacho-p.com/img/item/_b_12514590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tacho-p.com/img/item/_b_1251459037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0" cy="33337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</wp:inline>
        </w:drawing>
      </w:r>
    </w:p>
    <w:p w:rsidR="004F7D9E" w:rsidRPr="00645C7B" w:rsidRDefault="004F7D9E" w:rsidP="004F7D9E">
      <w:pPr>
        <w:rPr>
          <w:rFonts w:ascii="Arial Narrow" w:hAnsi="Arial Narrow" w:cs="Courier New"/>
          <w:b/>
          <w:color w:val="C00000"/>
          <w:sz w:val="28"/>
          <w:szCs w:val="28"/>
        </w:rPr>
      </w:pPr>
      <w:r w:rsidRPr="00645C7B">
        <w:rPr>
          <w:rFonts w:ascii="Arial Narrow" w:hAnsi="Arial Narrow" w:cs="Courier New"/>
          <w:b/>
          <w:color w:val="C00000"/>
          <w:sz w:val="28"/>
          <w:szCs w:val="28"/>
        </w:rPr>
        <w:t>Especificaciones</w:t>
      </w:r>
    </w:p>
    <w:p w:rsidR="004F7D9E" w:rsidRDefault="004F7D9E" w:rsidP="004F7D9E">
      <w:pPr>
        <w:rPr>
          <w:rFonts w:ascii="Arial Narrow" w:hAnsi="Arial Narrow" w:cs="Courier New"/>
          <w:color w:val="000000"/>
        </w:rPr>
      </w:pPr>
    </w:p>
    <w:tbl>
      <w:tblPr>
        <w:tblW w:w="0" w:type="auto"/>
        <w:jc w:val="center"/>
        <w:tbl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blBorders>
        <w:tblLook w:val="0020"/>
      </w:tblPr>
      <w:tblGrid>
        <w:gridCol w:w="3936"/>
        <w:gridCol w:w="5918"/>
      </w:tblGrid>
      <w:tr w:rsidR="004F7D9E" w:rsidRPr="00605CCB" w:rsidTr="00336088">
        <w:trPr>
          <w:trHeight w:val="335"/>
          <w:jc w:val="center"/>
        </w:trPr>
        <w:tc>
          <w:tcPr>
            <w:tcW w:w="9854" w:type="dxa"/>
            <w:gridSpan w:val="2"/>
            <w:tcBorders>
              <w:top w:val="single" w:sz="8" w:space="0" w:color="C0504D"/>
              <w:left w:val="single" w:sz="8" w:space="0" w:color="C0504D"/>
            </w:tcBorders>
            <w:shd w:val="clear" w:color="auto" w:fill="C0504D"/>
          </w:tcPr>
          <w:p w:rsidR="004F7D9E" w:rsidRPr="00605CCB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</w:pPr>
            <w:r>
              <w:rPr>
                <w:rFonts w:ascii="Arial Narrow" w:eastAsia="Dotum" w:hAnsi="Arial Narrow" w:cs="Arial"/>
                <w:b/>
                <w:bCs/>
                <w:color w:val="FFFFFF"/>
                <w:sz w:val="28"/>
                <w:szCs w:val="28"/>
              </w:rPr>
              <w:t>Binder Tachoplus TC-5500</w:t>
            </w:r>
          </w:p>
        </w:tc>
      </w:tr>
      <w:tr w:rsidR="004F7D9E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Tamaño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bloque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de libro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320 mm x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2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20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(Máximo 320 x 300 mm)</w:t>
            </w:r>
          </w:p>
        </w:tc>
      </w:tr>
      <w:tr w:rsidR="004F7D9E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Tamaño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tapa</w:t>
            </w:r>
          </w:p>
        </w:tc>
        <w:tc>
          <w:tcPr>
            <w:tcW w:w="5918" w:type="dxa"/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330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mm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x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480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 (Máximo 330 x 680 mm)</w:t>
            </w:r>
          </w:p>
        </w:tc>
      </w:tr>
      <w:tr w:rsidR="004F7D9E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Velocidad 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300 ciclos por hora</w:t>
            </w:r>
          </w:p>
        </w:tc>
      </w:tr>
      <w:tr w:rsidR="004F7D9E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>Grosor de libro</w:t>
            </w:r>
          </w:p>
        </w:tc>
        <w:tc>
          <w:tcPr>
            <w:tcW w:w="5918" w:type="dxa"/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2 </w:t>
            </w: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~ 5</w:t>
            </w:r>
            <w:r>
              <w:rPr>
                <w:rFonts w:ascii="Arial Narrow" w:hAnsi="Arial Narrow" w:cs="Courier New"/>
                <w:color w:val="C00000"/>
                <w:sz w:val="28"/>
                <w:szCs w:val="28"/>
              </w:rPr>
              <w:t xml:space="preserve">0 </w:t>
            </w:r>
            <w:r w:rsidRPr="006A534E">
              <w:rPr>
                <w:rFonts w:ascii="Arial Narrow" w:hAnsi="Arial Narrow" w:cs="Courier New"/>
                <w:color w:val="C00000"/>
                <w:sz w:val="28"/>
                <w:szCs w:val="28"/>
              </w:rPr>
              <w:t>mm</w:t>
            </w:r>
          </w:p>
        </w:tc>
      </w:tr>
      <w:tr w:rsidR="00203CA5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03CA5" w:rsidRDefault="00203CA5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Tiempo de calentaminto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203CA5" w:rsidRDefault="00203CA5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30 ~ 40 minutos</w:t>
            </w:r>
          </w:p>
        </w:tc>
      </w:tr>
      <w:tr w:rsidR="004F7D9E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Adhesivo 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Hot melt</w:t>
            </w:r>
          </w:p>
        </w:tc>
      </w:tr>
      <w:tr w:rsidR="004F7D9E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Potencia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Pr="006A534E" w:rsidRDefault="00203CA5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1.5</w:t>
            </w:r>
            <w:r w:rsidR="004F7D9E"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 xml:space="preserve"> kw</w:t>
            </w:r>
          </w:p>
        </w:tc>
      </w:tr>
      <w:tr w:rsidR="004F7D9E" w:rsidRPr="00605CCB" w:rsidTr="00336088">
        <w:trPr>
          <w:trHeight w:val="322"/>
          <w:jc w:val="center"/>
        </w:trPr>
        <w:tc>
          <w:tcPr>
            <w:tcW w:w="3936" w:type="dxa"/>
            <w:tcBorders>
              <w:top w:val="single" w:sz="8" w:space="0" w:color="C0504D"/>
              <w:left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Voltaje / Frecuencia</w:t>
            </w:r>
          </w:p>
        </w:tc>
        <w:tc>
          <w:tcPr>
            <w:tcW w:w="5918" w:type="dxa"/>
            <w:tcBorders>
              <w:top w:val="single" w:sz="8" w:space="0" w:color="C0504D"/>
              <w:bottom w:val="single" w:sz="8" w:space="0" w:color="C0504D"/>
              <w:right w:val="single" w:sz="8" w:space="0" w:color="C0504D"/>
            </w:tcBorders>
          </w:tcPr>
          <w:p w:rsidR="004F7D9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</w:pPr>
            <w:r>
              <w:rPr>
                <w:rFonts w:ascii="Arial Narrow" w:eastAsia="SimSun" w:hAnsi="Arial Narrow" w:cs="Arial"/>
                <w:color w:val="C00000"/>
                <w:sz w:val="28"/>
                <w:szCs w:val="28"/>
              </w:rPr>
              <w:t>AC 220V / 50 Hz</w:t>
            </w:r>
          </w:p>
        </w:tc>
      </w:tr>
      <w:tr w:rsidR="004F7D9E" w:rsidRPr="00605CCB" w:rsidTr="00336088">
        <w:trPr>
          <w:trHeight w:val="322"/>
          <w:jc w:val="center"/>
        </w:trPr>
        <w:tc>
          <w:tcPr>
            <w:tcW w:w="3936" w:type="dxa"/>
            <w:tcBorders>
              <w:left w:val="single" w:sz="8" w:space="0" w:color="C0504D"/>
              <w:right w:val="single" w:sz="8" w:space="0" w:color="C0504D"/>
            </w:tcBorders>
          </w:tcPr>
          <w:p w:rsidR="004F7D9E" w:rsidRPr="006A534E" w:rsidRDefault="004F7D9E" w:rsidP="00336088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</w:rPr>
            </w:pP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</w:rPr>
              <w:t>Diámetro total</w:t>
            </w:r>
          </w:p>
        </w:tc>
        <w:tc>
          <w:tcPr>
            <w:tcW w:w="5918" w:type="dxa"/>
          </w:tcPr>
          <w:p w:rsidR="004F7D9E" w:rsidRPr="006A534E" w:rsidRDefault="004F7D9E" w:rsidP="00203CA5">
            <w:pPr>
              <w:pStyle w:val="p17"/>
              <w:spacing w:before="0" w:beforeAutospacing="0" w:after="0" w:afterAutospacing="0"/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</w:pP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1</w:t>
            </w:r>
            <w:r w:rsidR="00203CA5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390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(largo) x 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6</w:t>
            </w:r>
            <w:r w:rsidR="00203CA5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6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0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(ancho) x 1</w:t>
            </w:r>
            <w:r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3</w:t>
            </w:r>
            <w:r w:rsidR="00203CA5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>25</w:t>
            </w:r>
            <w:r w:rsidRPr="006A534E">
              <w:rPr>
                <w:rFonts w:ascii="Arial Narrow" w:eastAsia="Dotum" w:hAnsi="Arial Narrow" w:cs="Arial"/>
                <w:color w:val="C00000"/>
                <w:sz w:val="28"/>
                <w:szCs w:val="28"/>
                <w:lang w:val="es-AR"/>
              </w:rPr>
              <w:t xml:space="preserve"> mm (alto)</w:t>
            </w:r>
          </w:p>
        </w:tc>
      </w:tr>
    </w:tbl>
    <w:p w:rsidR="00545327" w:rsidRDefault="00545327"/>
    <w:sectPr w:rsidR="00545327" w:rsidSect="00645C7B">
      <w:headerReference w:type="default" r:id="rId8"/>
      <w:footerReference w:type="default" r:id="rId9"/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27BF7" w:rsidRDefault="00627BF7" w:rsidP="00A253E3">
      <w:r>
        <w:separator/>
      </w:r>
    </w:p>
  </w:endnote>
  <w:endnote w:type="continuationSeparator" w:id="1">
    <w:p w:rsidR="00627BF7" w:rsidRDefault="00627BF7" w:rsidP="00A253E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otum">
    <w:altName w:val="돋움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7B" w:rsidRPr="0042311F" w:rsidRDefault="00627BF7" w:rsidP="00645C7B">
    <w:pPr>
      <w:pBdr>
        <w:bottom w:val="single" w:sz="12" w:space="0" w:color="auto"/>
      </w:pBd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</w:p>
  <w:p w:rsidR="00645C7B" w:rsidRPr="0042311F" w:rsidRDefault="00203CA5" w:rsidP="00645C7B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Casa Central Córdoba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| Silvestre Remonda Nº 364 | 00-54-351-4809161 | Córdoba | Argentina</w:t>
    </w:r>
  </w:p>
  <w:p w:rsidR="00645C7B" w:rsidRPr="0042311F" w:rsidRDefault="00203CA5" w:rsidP="00645C7B">
    <w:pPr>
      <w:jc w:val="center"/>
      <w:rPr>
        <w:rFonts w:ascii="Arial Narrow" w:hAnsi="Arial Narrow"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Sucursal Buenos Aires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|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 xml:space="preserve"> Pe</w:t>
    </w: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</w:t>
    </w:r>
    <w:r w:rsidRPr="0042311F">
      <w:rPr>
        <w:rFonts w:ascii="Arial Narrow" w:hAnsi="Arial Narrow"/>
        <w:noProof/>
        <w:sz w:val="18"/>
        <w:szCs w:val="18"/>
        <w:lang w:val="es-ES" w:eastAsia="es-AR"/>
      </w:rPr>
      <w:t>driel Nº 607 esq. Cortejarena | 00-54-11-43025618/43015660 | Barracas | Buenos Aires | Argentina</w:t>
    </w:r>
  </w:p>
  <w:p w:rsidR="00645C7B" w:rsidRPr="0042311F" w:rsidRDefault="00203CA5" w:rsidP="00645C7B">
    <w:pPr>
      <w:jc w:val="center"/>
      <w:rPr>
        <w:rFonts w:ascii="Arial Narrow" w:hAnsi="Arial Narrow"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 xml:space="preserve">Representante Autorizado Lima – Perú </w:t>
    </w:r>
    <w:r w:rsidRPr="0042311F">
      <w:rPr>
        <w:rFonts w:ascii="Arial Narrow" w:hAnsi="Arial Narrow" w:cs="Calibri"/>
        <w:b/>
        <w:bCs/>
        <w:noProof/>
        <w:sz w:val="18"/>
        <w:szCs w:val="18"/>
        <w:lang w:val="es-ES" w:eastAsia="es-AR"/>
      </w:rPr>
      <w:t xml:space="preserve">|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>Av. Brasil N° 1429 Jesús María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00-51-1-6975121 |Cel</w:t>
    </w:r>
    <w:r w:rsidRPr="0042311F">
      <w:rPr>
        <w:rFonts w:ascii="Arial Narrow" w:hAnsi="Arial Narrow" w:cs="Calibri"/>
        <w:bCs/>
        <w:noProof/>
        <w:sz w:val="18"/>
        <w:szCs w:val="18"/>
        <w:lang w:val="es-ES" w:eastAsia="es-AR"/>
      </w:rPr>
      <w:t xml:space="preserve">. </w:t>
    </w:r>
    <w:r w:rsidRPr="0042311F">
      <w:rPr>
        <w:rFonts w:ascii="Arial Narrow" w:hAnsi="Arial Narrow" w:cs="Calibri"/>
        <w:noProof/>
        <w:sz w:val="18"/>
        <w:szCs w:val="18"/>
        <w:lang w:eastAsia="es-AR"/>
      </w:rPr>
      <w:t xml:space="preserve">98122*4211 / 99425*1863 </w:t>
    </w:r>
    <w:r w:rsidRPr="0042311F">
      <w:rPr>
        <w:rFonts w:ascii="Arial Narrow" w:hAnsi="Arial Narrow"/>
        <w:bCs/>
        <w:noProof/>
        <w:sz w:val="18"/>
        <w:szCs w:val="18"/>
        <w:lang w:val="es-ES" w:eastAsia="es-AR"/>
      </w:rPr>
      <w:t>| Lima | Perú</w:t>
    </w:r>
  </w:p>
  <w:p w:rsidR="00645C7B" w:rsidRPr="0042311F" w:rsidRDefault="00203CA5" w:rsidP="00645C7B">
    <w:pPr>
      <w:jc w:val="center"/>
      <w:rPr>
        <w:rFonts w:ascii="Arial Narrow" w:hAnsi="Arial Narrow"/>
        <w:b/>
        <w:bCs/>
        <w:noProof/>
        <w:sz w:val="18"/>
        <w:szCs w:val="18"/>
        <w:lang w:val="es-ES" w:eastAsia="es-AR"/>
      </w:rPr>
    </w:pPr>
    <w:r w:rsidRPr="0042311F">
      <w:rPr>
        <w:rFonts w:ascii="Arial Narrow" w:hAnsi="Arial Narrow"/>
        <w:b/>
        <w:bCs/>
        <w:noProof/>
        <w:sz w:val="18"/>
        <w:szCs w:val="18"/>
        <w:lang w:val="es-ES" w:eastAsia="es-AR"/>
      </w:rPr>
      <w:t>Representante Autorizado Guayaquil -  Ecuador</w:t>
    </w:r>
  </w:p>
  <w:p w:rsidR="00645C7B" w:rsidRDefault="00203CA5" w:rsidP="00645C7B">
    <w:pPr>
      <w:pStyle w:val="Piedepgina"/>
      <w:jc w:val="center"/>
    </w:pPr>
    <w:r w:rsidRPr="0042311F">
      <w:rPr>
        <w:rFonts w:ascii="Arial Narrow" w:hAnsi="Arial Narrow"/>
        <w:b/>
        <w:bCs/>
        <w:noProof/>
        <w:sz w:val="18"/>
        <w:szCs w:val="18"/>
        <w:lang w:val="es-AR" w:eastAsia="es-AR"/>
      </w:rPr>
      <w:t>Website</w:t>
    </w:r>
    <w:r w:rsidRPr="0042311F">
      <w:rPr>
        <w:rFonts w:ascii="Arial Narrow" w:hAnsi="Arial Narrow"/>
        <w:noProof/>
        <w:sz w:val="18"/>
        <w:szCs w:val="18"/>
        <w:lang w:val="es-AR" w:eastAsia="es-AR"/>
      </w:rPr>
      <w:t xml:space="preserve">: </w:t>
    </w:r>
    <w:hyperlink r:id="rId1" w:history="1">
      <w:r w:rsidRPr="0042311F">
        <w:rPr>
          <w:rStyle w:val="Hipervnculo"/>
          <w:rFonts w:ascii="Arial Narrow" w:hAnsi="Arial Narrow"/>
          <w:noProof/>
          <w:sz w:val="18"/>
          <w:lang w:val="es-AR" w:eastAsia="es-AR"/>
        </w:rPr>
        <w:t>www.grafin.com.ar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27BF7" w:rsidRDefault="00627BF7" w:rsidP="00A253E3">
      <w:r>
        <w:separator/>
      </w:r>
    </w:p>
  </w:footnote>
  <w:footnote w:type="continuationSeparator" w:id="1">
    <w:p w:rsidR="00627BF7" w:rsidRDefault="00627BF7" w:rsidP="00A253E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5C7B" w:rsidRDefault="00203CA5">
    <w:pPr>
      <w:pStyle w:val="Encabezado"/>
    </w:pPr>
    <w:r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4421505</wp:posOffset>
          </wp:positionH>
          <wp:positionV relativeFrom="paragraph">
            <wp:posOffset>-288290</wp:posOffset>
          </wp:positionV>
          <wp:extent cx="2714625" cy="952500"/>
          <wp:effectExtent l="19050" t="0" r="9525" b="0"/>
          <wp:wrapNone/>
          <wp:docPr id="10" name="Imagen 6" descr="GRAF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 descr="GRAFIN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4625" cy="9525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85754"/>
    <w:multiLevelType w:val="hybridMultilevel"/>
    <w:tmpl w:val="05BAFE74"/>
    <w:lvl w:ilvl="0" w:tplc="685AD9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F7D9E"/>
    <w:rsid w:val="001068E9"/>
    <w:rsid w:val="00203CA5"/>
    <w:rsid w:val="0037469C"/>
    <w:rsid w:val="004F7D9E"/>
    <w:rsid w:val="00545327"/>
    <w:rsid w:val="00610E2D"/>
    <w:rsid w:val="00627BF7"/>
    <w:rsid w:val="00654A9F"/>
    <w:rsid w:val="00670EAA"/>
    <w:rsid w:val="00A253E3"/>
    <w:rsid w:val="00B23F8D"/>
    <w:rsid w:val="00E65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D9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4F7D9E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rsid w:val="004F7D9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rsid w:val="004F7D9E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4F7D9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styleId="Hipervnculo">
    <w:name w:val="Hyperlink"/>
    <w:basedOn w:val="Fuentedeprrafopredeter"/>
    <w:uiPriority w:val="99"/>
    <w:unhideWhenUsed/>
    <w:rsid w:val="004F7D9E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4F7D9E"/>
    <w:pPr>
      <w:ind w:left="720"/>
      <w:contextualSpacing/>
    </w:pPr>
  </w:style>
  <w:style w:type="paragraph" w:customStyle="1" w:styleId="p17">
    <w:name w:val="p17"/>
    <w:basedOn w:val="Normal"/>
    <w:rsid w:val="004F7D9E"/>
    <w:pPr>
      <w:spacing w:before="100" w:beforeAutospacing="1" w:after="100" w:afterAutospacing="1"/>
    </w:pPr>
  </w:style>
  <w:style w:type="paragraph" w:customStyle="1" w:styleId="Default">
    <w:name w:val="Default"/>
    <w:rsid w:val="004F7D9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AR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F7D9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7D9E"/>
    <w:rPr>
      <w:rFonts w:ascii="Tahoma" w:eastAsia="Times New Roman" w:hAnsi="Tahoma" w:cs="Tahoma"/>
      <w:sz w:val="16"/>
      <w:szCs w:val="16"/>
      <w:lang w:val="es-ES_tradnl" w:eastAsia="es-ES_tradnl"/>
    </w:rPr>
  </w:style>
  <w:style w:type="paragraph" w:styleId="NormalWeb">
    <w:name w:val="Normal (Web)"/>
    <w:basedOn w:val="Normal"/>
    <w:uiPriority w:val="99"/>
    <w:unhideWhenUsed/>
    <w:rsid w:val="004F7D9E"/>
    <w:pPr>
      <w:spacing w:before="100" w:beforeAutospacing="1" w:after="100" w:afterAutospacing="1"/>
    </w:pPr>
    <w:rPr>
      <w:lang w:val="es-AR" w:eastAsia="es-AR"/>
    </w:rPr>
  </w:style>
  <w:style w:type="character" w:styleId="Textoennegrita">
    <w:name w:val="Strong"/>
    <w:basedOn w:val="Fuentedeprrafopredeter"/>
    <w:uiPriority w:val="22"/>
    <w:qFormat/>
    <w:rsid w:val="004F7D9E"/>
    <w:rPr>
      <w:b/>
      <w:bCs/>
    </w:rPr>
  </w:style>
  <w:style w:type="paragraph" w:customStyle="1" w:styleId="a">
    <w:name w:val="바탕글"/>
    <w:basedOn w:val="Normal"/>
    <w:rsid w:val="004F7D9E"/>
    <w:pPr>
      <w:spacing w:before="100" w:beforeAutospacing="1" w:after="100" w:afterAutospacing="1"/>
    </w:pPr>
    <w:rPr>
      <w:lang w:val="es-AR" w:eastAsia="es-A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0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grafin.com.ar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2013-06-24T16:17:00Z</dcterms:created>
  <dcterms:modified xsi:type="dcterms:W3CDTF">2013-07-15T15:26:00Z</dcterms:modified>
</cp:coreProperties>
</file>