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E41" w:rsidRDefault="00D16E41"/>
    <w:p w:rsidR="00D16E41" w:rsidRDefault="00D16E41"/>
    <w:p w:rsidR="004E585B" w:rsidRPr="003770A1" w:rsidRDefault="004E585B" w:rsidP="004E585B">
      <w:pPr>
        <w:jc w:val="center"/>
        <w:rPr>
          <w:rFonts w:ascii="Arial Narrow" w:hAnsi="Arial Narrow" w:cs="Arial"/>
          <w:b/>
          <w:sz w:val="40"/>
          <w:szCs w:val="40"/>
          <w:u w:val="single"/>
        </w:rPr>
      </w:pPr>
      <w:r w:rsidRPr="003770A1">
        <w:rPr>
          <w:rFonts w:ascii="Arial Narrow" w:hAnsi="Arial Narrow" w:cs="Arial"/>
          <w:b/>
          <w:sz w:val="40"/>
          <w:szCs w:val="40"/>
          <w:u w:val="single"/>
        </w:rPr>
        <w:t xml:space="preserve">TROQUELADORA  PLANA </w:t>
      </w:r>
      <w:r w:rsidRPr="003770A1">
        <w:rPr>
          <w:rFonts w:ascii="Arial Narrow" w:hAnsi="Arial Narrow" w:cs="Arial"/>
          <w:b/>
          <w:color w:val="C00000"/>
          <w:sz w:val="40"/>
          <w:szCs w:val="40"/>
          <w:u w:val="single"/>
        </w:rPr>
        <w:t>GRAFIN</w:t>
      </w:r>
      <w:r w:rsidRPr="003770A1">
        <w:rPr>
          <w:rFonts w:ascii="Arial Narrow" w:hAnsi="Arial Narrow" w:cs="Arial"/>
          <w:b/>
          <w:sz w:val="40"/>
          <w:szCs w:val="40"/>
          <w:u w:val="single"/>
        </w:rPr>
        <w:t xml:space="preserve"> TECNOLABEL 320</w:t>
      </w:r>
      <w:r w:rsidR="00F82CAF" w:rsidRPr="003770A1">
        <w:rPr>
          <w:rFonts w:ascii="Arial Narrow" w:hAnsi="Arial Narrow" w:cs="Arial"/>
          <w:b/>
          <w:sz w:val="40"/>
          <w:szCs w:val="40"/>
          <w:u w:val="single"/>
        </w:rPr>
        <w:t xml:space="preserve"> (2 Cabezales)</w:t>
      </w:r>
    </w:p>
    <w:p w:rsidR="00244D7C" w:rsidRPr="003770A1" w:rsidRDefault="00244D7C" w:rsidP="004E585B">
      <w:pPr>
        <w:jc w:val="center"/>
        <w:rPr>
          <w:rFonts w:ascii="Arial Narrow" w:hAnsi="Arial Narrow" w:cs="Arial"/>
          <w:b/>
          <w:sz w:val="40"/>
          <w:szCs w:val="40"/>
        </w:rPr>
      </w:pPr>
      <w:r w:rsidRPr="003770A1">
        <w:rPr>
          <w:rFonts w:ascii="Arial Narrow" w:hAnsi="Arial Narrow" w:cs="Arial"/>
          <w:b/>
          <w:sz w:val="40"/>
          <w:szCs w:val="40"/>
        </w:rPr>
        <w:t xml:space="preserve">(Troquel de madera, laminado y hot stamping) </w:t>
      </w:r>
    </w:p>
    <w:p w:rsidR="00D16E41" w:rsidRDefault="00D16E41"/>
    <w:p w:rsidR="00D16E41" w:rsidRDefault="004E585B" w:rsidP="004E585B">
      <w:pPr>
        <w:jc w:val="center"/>
      </w:pPr>
      <w:r>
        <w:rPr>
          <w:noProof/>
          <w:lang w:eastAsia="es-AR"/>
        </w:rPr>
        <w:drawing>
          <wp:inline distT="0" distB="0" distL="0" distR="0">
            <wp:extent cx="5612130" cy="3734527"/>
            <wp:effectExtent l="1905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34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Listaclara-nfasis2"/>
        <w:tblW w:w="0" w:type="auto"/>
        <w:jc w:val="center"/>
        <w:tblLook w:val="04A0"/>
      </w:tblPr>
      <w:tblGrid>
        <w:gridCol w:w="3200"/>
        <w:gridCol w:w="5778"/>
      </w:tblGrid>
      <w:tr w:rsidR="00244D7C" w:rsidRPr="004E585B" w:rsidTr="003770A1">
        <w:trPr>
          <w:cnfStyle w:val="100000000000"/>
          <w:jc w:val="center"/>
        </w:trPr>
        <w:tc>
          <w:tcPr>
            <w:cnfStyle w:val="001000000000"/>
            <w:tcW w:w="3200" w:type="dxa"/>
          </w:tcPr>
          <w:p w:rsidR="00244D7C" w:rsidRPr="004E585B" w:rsidRDefault="003770A1" w:rsidP="004E585B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Especificaciones</w:t>
            </w:r>
          </w:p>
        </w:tc>
        <w:tc>
          <w:tcPr>
            <w:tcW w:w="5778" w:type="dxa"/>
          </w:tcPr>
          <w:p w:rsidR="00244D7C" w:rsidRPr="004E585B" w:rsidRDefault="00244D7C" w:rsidP="004E585B">
            <w:pPr>
              <w:spacing w:before="100" w:beforeAutospacing="1" w:after="100" w:afterAutospacing="1"/>
              <w:cnfStyle w:val="100000000000"/>
              <w:rPr>
                <w:rFonts w:ascii="Arial Narrow" w:eastAsia="Times New Roman" w:hAnsi="Arial Narrow" w:cs="Times New Roman"/>
                <w:b w:val="0"/>
                <w:sz w:val="24"/>
                <w:szCs w:val="24"/>
                <w:lang w:eastAsia="es-AR"/>
              </w:rPr>
            </w:pPr>
          </w:p>
        </w:tc>
      </w:tr>
      <w:tr w:rsidR="003770A1" w:rsidRPr="004E585B" w:rsidTr="003770A1">
        <w:trPr>
          <w:cnfStyle w:val="000000100000"/>
          <w:jc w:val="center"/>
        </w:trPr>
        <w:tc>
          <w:tcPr>
            <w:cnfStyle w:val="001000000000"/>
            <w:tcW w:w="3200" w:type="dxa"/>
          </w:tcPr>
          <w:p w:rsidR="003770A1" w:rsidRPr="004E585B" w:rsidRDefault="003770A1" w:rsidP="000E0D97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Tamaño bobina de papel</w:t>
            </w:r>
          </w:p>
        </w:tc>
        <w:tc>
          <w:tcPr>
            <w:tcW w:w="5778" w:type="dxa"/>
          </w:tcPr>
          <w:p w:rsidR="003770A1" w:rsidRPr="004E585B" w:rsidRDefault="003770A1" w:rsidP="000E0D97">
            <w:pPr>
              <w:spacing w:before="100" w:beforeAutospacing="1" w:after="100" w:afterAutospacing="1"/>
              <w:cnfStyle w:val="000000100000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320 mm (ancho) x 650 mm (diámetro)</w:t>
            </w:r>
          </w:p>
        </w:tc>
      </w:tr>
      <w:tr w:rsidR="003770A1" w:rsidRPr="004E585B" w:rsidTr="003770A1">
        <w:trPr>
          <w:jc w:val="center"/>
        </w:trPr>
        <w:tc>
          <w:tcPr>
            <w:cnfStyle w:val="001000000000"/>
            <w:tcW w:w="3200" w:type="dxa"/>
          </w:tcPr>
          <w:p w:rsidR="003770A1" w:rsidRPr="004E585B" w:rsidRDefault="003770A1" w:rsidP="004E585B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Área 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de corte</w:t>
            </w:r>
          </w:p>
        </w:tc>
        <w:tc>
          <w:tcPr>
            <w:tcW w:w="5778" w:type="dxa"/>
          </w:tcPr>
          <w:p w:rsidR="003770A1" w:rsidRPr="00244D7C" w:rsidRDefault="003770A1" w:rsidP="004E585B">
            <w:pPr>
              <w:spacing w:before="100" w:beforeAutospacing="1" w:after="100" w:afterAutospacing="1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244D7C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300 x 300m m</w:t>
            </w:r>
          </w:p>
        </w:tc>
      </w:tr>
      <w:tr w:rsidR="003770A1" w:rsidRPr="004E585B" w:rsidTr="003770A1">
        <w:trPr>
          <w:cnfStyle w:val="000000100000"/>
          <w:jc w:val="center"/>
        </w:trPr>
        <w:tc>
          <w:tcPr>
            <w:cnfStyle w:val="001000000000"/>
            <w:tcW w:w="3200" w:type="dxa"/>
          </w:tcPr>
          <w:p w:rsidR="003770A1" w:rsidRPr="004E585B" w:rsidRDefault="003770A1" w:rsidP="0050263E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Anch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o máximo </w:t>
            </w: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de papel</w:t>
            </w:r>
          </w:p>
        </w:tc>
        <w:tc>
          <w:tcPr>
            <w:tcW w:w="5778" w:type="dxa"/>
          </w:tcPr>
          <w:p w:rsidR="003770A1" w:rsidRPr="004E585B" w:rsidRDefault="003770A1" w:rsidP="004E585B">
            <w:pPr>
              <w:spacing w:before="100" w:beforeAutospacing="1" w:after="100" w:afterAutospacing="1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320m m</w:t>
            </w:r>
          </w:p>
        </w:tc>
      </w:tr>
      <w:tr w:rsidR="003770A1" w:rsidRPr="004E585B" w:rsidTr="003770A1">
        <w:trPr>
          <w:jc w:val="center"/>
        </w:trPr>
        <w:tc>
          <w:tcPr>
            <w:cnfStyle w:val="001000000000"/>
            <w:tcW w:w="3200" w:type="dxa"/>
          </w:tcPr>
          <w:p w:rsidR="003770A1" w:rsidRPr="004E585B" w:rsidRDefault="003770A1" w:rsidP="00E808BF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Velocidad d</w:t>
            </w: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e cort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e</w:t>
            </w:r>
          </w:p>
        </w:tc>
        <w:tc>
          <w:tcPr>
            <w:tcW w:w="5778" w:type="dxa"/>
          </w:tcPr>
          <w:p w:rsidR="003770A1" w:rsidRPr="004E585B" w:rsidRDefault="003770A1" w:rsidP="00E448C1">
            <w:pPr>
              <w:spacing w:before="100" w:beforeAutospacing="1" w:after="100" w:afterAutospacing="1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12000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ciclos por hora</w:t>
            </w:r>
          </w:p>
        </w:tc>
      </w:tr>
      <w:tr w:rsidR="003770A1" w:rsidRPr="004E585B" w:rsidTr="003770A1">
        <w:trPr>
          <w:cnfStyle w:val="000000100000"/>
          <w:jc w:val="center"/>
        </w:trPr>
        <w:tc>
          <w:tcPr>
            <w:cnfStyle w:val="001000000000"/>
            <w:tcW w:w="3200" w:type="dxa"/>
          </w:tcPr>
          <w:p w:rsidR="003770A1" w:rsidRPr="004E585B" w:rsidRDefault="003770A1" w:rsidP="004E585B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Dimensiones</w:t>
            </w:r>
          </w:p>
        </w:tc>
        <w:tc>
          <w:tcPr>
            <w:tcW w:w="5778" w:type="dxa"/>
          </w:tcPr>
          <w:p w:rsidR="003770A1" w:rsidRPr="004E585B" w:rsidRDefault="003770A1" w:rsidP="0050263E">
            <w:pPr>
              <w:spacing w:before="100" w:beforeAutospacing="1" w:after="100" w:afterAutospacing="1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3000L * 1200W*1800H (milímetro)</w:t>
            </w:r>
          </w:p>
        </w:tc>
      </w:tr>
      <w:tr w:rsidR="003770A1" w:rsidRPr="004E585B" w:rsidTr="003770A1">
        <w:trPr>
          <w:jc w:val="center"/>
        </w:trPr>
        <w:tc>
          <w:tcPr>
            <w:cnfStyle w:val="001000000000"/>
            <w:tcW w:w="3200" w:type="dxa"/>
          </w:tcPr>
          <w:p w:rsidR="003770A1" w:rsidRPr="004E585B" w:rsidRDefault="003770A1" w:rsidP="004E585B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Peso de la máquina</w:t>
            </w:r>
          </w:p>
        </w:tc>
        <w:tc>
          <w:tcPr>
            <w:tcW w:w="5778" w:type="dxa"/>
          </w:tcPr>
          <w:p w:rsidR="003770A1" w:rsidRPr="004E585B" w:rsidRDefault="003770A1" w:rsidP="004E585B">
            <w:pPr>
              <w:spacing w:before="100" w:beforeAutospacing="1" w:after="100" w:afterAutospacing="1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3200Kg</w:t>
            </w:r>
          </w:p>
        </w:tc>
      </w:tr>
      <w:tr w:rsidR="003770A1" w:rsidRPr="004E585B" w:rsidTr="003770A1">
        <w:trPr>
          <w:cnfStyle w:val="000000100000"/>
          <w:jc w:val="center"/>
        </w:trPr>
        <w:tc>
          <w:tcPr>
            <w:cnfStyle w:val="001000000000"/>
            <w:tcW w:w="3200" w:type="dxa"/>
          </w:tcPr>
          <w:p w:rsidR="003770A1" w:rsidRPr="004E585B" w:rsidRDefault="003770A1" w:rsidP="004E585B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Potencia</w:t>
            </w:r>
          </w:p>
        </w:tc>
        <w:tc>
          <w:tcPr>
            <w:tcW w:w="5778" w:type="dxa"/>
          </w:tcPr>
          <w:p w:rsidR="003770A1" w:rsidRPr="004E585B" w:rsidRDefault="003770A1" w:rsidP="0050263E">
            <w:pPr>
              <w:spacing w:before="100" w:beforeAutospacing="1" w:after="100" w:afterAutospacing="1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3.7 kilovatios</w:t>
            </w:r>
          </w:p>
        </w:tc>
      </w:tr>
    </w:tbl>
    <w:p w:rsidR="004E585B" w:rsidRPr="004E585B" w:rsidRDefault="004E585B">
      <w:pPr>
        <w:rPr>
          <w:rFonts w:ascii="Arial Narrow" w:hAnsi="Arial Narrow"/>
          <w:sz w:val="24"/>
          <w:szCs w:val="24"/>
        </w:rPr>
      </w:pPr>
    </w:p>
    <w:p w:rsidR="00CC4B5C" w:rsidRPr="004E585B" w:rsidRDefault="00CC4B5C">
      <w:pPr>
        <w:rPr>
          <w:rFonts w:ascii="Arial Narrow" w:hAnsi="Arial Narrow"/>
          <w:sz w:val="24"/>
          <w:szCs w:val="24"/>
        </w:rPr>
      </w:pPr>
    </w:p>
    <w:p w:rsidR="003770A1" w:rsidRDefault="003770A1" w:rsidP="00EF5CED">
      <w:pPr>
        <w:spacing w:before="100" w:beforeAutospacing="1" w:after="100" w:afterAutospacing="1" w:line="240" w:lineRule="auto"/>
        <w:jc w:val="both"/>
        <w:outlineLvl w:val="4"/>
        <w:rPr>
          <w:rFonts w:ascii="Arial Narrow" w:eastAsia="Times New Roman" w:hAnsi="Arial Narrow" w:cs="Arial"/>
          <w:b/>
          <w:bCs/>
          <w:sz w:val="24"/>
          <w:szCs w:val="24"/>
          <w:lang w:eastAsia="es-AR"/>
        </w:rPr>
      </w:pPr>
    </w:p>
    <w:p w:rsidR="00EF5CED" w:rsidRPr="00F73636" w:rsidRDefault="00EF5CED" w:rsidP="00EF5CED">
      <w:pPr>
        <w:spacing w:before="100" w:beforeAutospacing="1" w:after="100" w:afterAutospacing="1" w:line="240" w:lineRule="auto"/>
        <w:jc w:val="both"/>
        <w:outlineLvl w:val="4"/>
        <w:rPr>
          <w:rFonts w:ascii="Arial Narrow" w:eastAsia="Times New Roman" w:hAnsi="Arial Narrow" w:cs="Arial"/>
          <w:b/>
          <w:bCs/>
          <w:sz w:val="24"/>
          <w:szCs w:val="24"/>
          <w:lang w:eastAsia="es-AR"/>
        </w:rPr>
      </w:pPr>
      <w:r w:rsidRPr="00F73636">
        <w:rPr>
          <w:rFonts w:ascii="Arial Narrow" w:eastAsia="Times New Roman" w:hAnsi="Arial Narrow" w:cs="Arial"/>
          <w:b/>
          <w:bCs/>
          <w:sz w:val="24"/>
          <w:szCs w:val="24"/>
          <w:lang w:eastAsia="es-AR"/>
        </w:rPr>
        <w:t>Semi-Rotativa</w:t>
      </w:r>
    </w:p>
    <w:p w:rsidR="00EF5CED" w:rsidRPr="00C011CF" w:rsidRDefault="00EF5CED" w:rsidP="00EF5CED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AR"/>
        </w:rPr>
      </w:pPr>
      <w:r w:rsidRPr="00C011CF">
        <w:rPr>
          <w:rFonts w:ascii="Arial Narrow" w:eastAsia="Times New Roman" w:hAnsi="Arial Narrow" w:cs="Arial"/>
          <w:sz w:val="24"/>
          <w:szCs w:val="24"/>
          <w:lang w:eastAsia="es-AR"/>
        </w:rPr>
        <w:t>Su funcionamiento semi-rotativo le permite utilizar troquel convencional plano de madera, lo que reduce al mínimo el tiempo de entrega del pedido de etiquetas. </w:t>
      </w:r>
    </w:p>
    <w:p w:rsidR="00EF5CED" w:rsidRPr="00C011CF" w:rsidRDefault="00EF5CED" w:rsidP="00EF5CED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AR"/>
        </w:rPr>
      </w:pPr>
      <w:r w:rsidRPr="00C011CF">
        <w:rPr>
          <w:rFonts w:ascii="Arial Narrow" w:eastAsia="Times New Roman" w:hAnsi="Arial Narrow" w:cs="Arial"/>
          <w:sz w:val="24"/>
          <w:szCs w:val="24"/>
          <w:lang w:eastAsia="es-AR"/>
        </w:rPr>
        <w:t> </w:t>
      </w:r>
    </w:p>
    <w:p w:rsidR="00EF5CED" w:rsidRPr="00C011CF" w:rsidRDefault="00EF5CED" w:rsidP="00EF5CED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AR"/>
        </w:rPr>
      </w:pPr>
      <w:r w:rsidRPr="00C011CF">
        <w:rPr>
          <w:rFonts w:ascii="Arial Narrow" w:eastAsia="Times New Roman" w:hAnsi="Arial Narrow" w:cs="Arial"/>
          <w:sz w:val="24"/>
          <w:szCs w:val="24"/>
          <w:lang w:eastAsia="es-AR"/>
        </w:rPr>
        <w:t>Para el cambio del desarrollo (largo) de las etiquetas solo se programa el PLC de la troqueladora, sin requerir cambios mecánicos, por lo que la puesta a punto es mínima.</w:t>
      </w:r>
    </w:p>
    <w:p w:rsidR="00EF5CED" w:rsidRDefault="00EF5CED" w:rsidP="00EF5CED">
      <w:pPr>
        <w:rPr>
          <w:rFonts w:ascii="Arial Narrow" w:hAnsi="Arial Narrow" w:cs="Arial"/>
          <w:sz w:val="24"/>
          <w:szCs w:val="24"/>
        </w:rPr>
      </w:pPr>
    </w:p>
    <w:p w:rsidR="00EF5CED" w:rsidRDefault="00EF5CED" w:rsidP="00EF5CED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La máquina se encuentra disponible en modelos con 1 ó 2 cabezales en los cuales puede realizarse los siguientes trabajos:</w:t>
      </w:r>
    </w:p>
    <w:p w:rsidR="00EF5CED" w:rsidRPr="00F73636" w:rsidRDefault="00EF5CED" w:rsidP="00EF5CED">
      <w:pPr>
        <w:rPr>
          <w:rFonts w:ascii="Arial Narrow" w:hAnsi="Arial Narrow" w:cs="Arial"/>
          <w:sz w:val="24"/>
          <w:szCs w:val="24"/>
          <w:u w:val="single"/>
        </w:rPr>
      </w:pPr>
      <w:r w:rsidRPr="00F73636">
        <w:rPr>
          <w:rFonts w:ascii="Arial Narrow" w:hAnsi="Arial Narrow" w:cs="Arial"/>
          <w:sz w:val="24"/>
          <w:szCs w:val="24"/>
          <w:u w:val="single"/>
        </w:rPr>
        <w:t>Troqueladora de 1 cabezal</w:t>
      </w:r>
    </w:p>
    <w:p w:rsidR="00EF5CED" w:rsidRDefault="00EF5CED" w:rsidP="00EF5CED">
      <w:pPr>
        <w:pStyle w:val="Prrafodelista"/>
        <w:numPr>
          <w:ilvl w:val="0"/>
          <w:numId w:val="7"/>
        </w:num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Laminado + troquelado </w:t>
      </w:r>
    </w:p>
    <w:p w:rsidR="00EF5CED" w:rsidRDefault="00EF5CED" w:rsidP="00EF5CED">
      <w:pPr>
        <w:pStyle w:val="Prrafodelista"/>
        <w:numPr>
          <w:ilvl w:val="0"/>
          <w:numId w:val="7"/>
        </w:numPr>
        <w:rPr>
          <w:rFonts w:ascii="Arial Narrow" w:hAnsi="Arial Narrow" w:cs="Arial"/>
          <w:sz w:val="24"/>
          <w:szCs w:val="24"/>
        </w:rPr>
      </w:pPr>
      <w:r w:rsidRPr="00AD5FE0">
        <w:rPr>
          <w:rFonts w:ascii="Arial Narrow" w:hAnsi="Arial Narrow" w:cs="Arial"/>
          <w:sz w:val="24"/>
          <w:szCs w:val="24"/>
        </w:rPr>
        <w:t>Laminado + hot stamping</w:t>
      </w:r>
    </w:p>
    <w:p w:rsidR="00EF5CED" w:rsidRDefault="00EF5CED" w:rsidP="00EF5CED">
      <w:pPr>
        <w:pStyle w:val="Prrafodelista"/>
        <w:numPr>
          <w:ilvl w:val="0"/>
          <w:numId w:val="7"/>
        </w:num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Salida a bobina ó a hoja</w:t>
      </w:r>
    </w:p>
    <w:p w:rsidR="00EF5CED" w:rsidRPr="00F73636" w:rsidRDefault="00EF5CED" w:rsidP="00EF5CED">
      <w:pPr>
        <w:rPr>
          <w:rFonts w:ascii="Arial Narrow" w:hAnsi="Arial Narrow" w:cs="Arial"/>
          <w:sz w:val="24"/>
          <w:szCs w:val="24"/>
          <w:u w:val="single"/>
        </w:rPr>
      </w:pPr>
      <w:r w:rsidRPr="00F73636">
        <w:rPr>
          <w:rFonts w:ascii="Arial Narrow" w:hAnsi="Arial Narrow" w:cs="Arial"/>
          <w:sz w:val="24"/>
          <w:szCs w:val="24"/>
          <w:u w:val="single"/>
        </w:rPr>
        <w:t>Troqueladora de 2 cabezales</w:t>
      </w:r>
    </w:p>
    <w:p w:rsidR="00EF5CED" w:rsidRDefault="00EF5CED" w:rsidP="00EF5CED">
      <w:pPr>
        <w:pStyle w:val="Prrafodelista"/>
        <w:numPr>
          <w:ilvl w:val="0"/>
          <w:numId w:val="7"/>
        </w:num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Laminado + troquelado + troquelado</w:t>
      </w:r>
    </w:p>
    <w:p w:rsidR="00EF5CED" w:rsidRDefault="00EF5CED" w:rsidP="00EF5CED">
      <w:pPr>
        <w:pStyle w:val="Prrafodelista"/>
        <w:numPr>
          <w:ilvl w:val="0"/>
          <w:numId w:val="7"/>
        </w:num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Laminado + troquelado + hot stamping</w:t>
      </w:r>
    </w:p>
    <w:p w:rsidR="00EF5CED" w:rsidRDefault="00EF5CED" w:rsidP="00EF5CED">
      <w:pPr>
        <w:pStyle w:val="Prrafodelista"/>
        <w:numPr>
          <w:ilvl w:val="0"/>
          <w:numId w:val="7"/>
        </w:num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Laminado + hot stamping + hot stamping</w:t>
      </w:r>
    </w:p>
    <w:p w:rsidR="00EF5CED" w:rsidRPr="00AD5FE0" w:rsidRDefault="00EF5CED" w:rsidP="00EF5CED">
      <w:pPr>
        <w:pStyle w:val="Prrafodelista"/>
        <w:numPr>
          <w:ilvl w:val="0"/>
          <w:numId w:val="7"/>
        </w:num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Salidos a bobina ó a hoja</w:t>
      </w:r>
    </w:p>
    <w:p w:rsidR="00EF5CED" w:rsidRPr="00C011CF" w:rsidRDefault="00EF5CED" w:rsidP="00EF5CED">
      <w:pPr>
        <w:rPr>
          <w:rFonts w:ascii="Arial Narrow" w:hAnsi="Arial Narrow" w:cs="Arial"/>
          <w:sz w:val="24"/>
          <w:szCs w:val="24"/>
        </w:rPr>
      </w:pPr>
    </w:p>
    <w:p w:rsidR="00E448C1" w:rsidRDefault="00E448C1" w:rsidP="00CC4B5C">
      <w:pPr>
        <w:spacing w:line="360" w:lineRule="auto"/>
        <w:rPr>
          <w:rFonts w:ascii="Arial Narrow" w:hAnsi="Arial Narrow" w:cs="Arial"/>
          <w:b/>
          <w:u w:val="single"/>
        </w:rPr>
      </w:pPr>
    </w:p>
    <w:p w:rsidR="00CC4B5C" w:rsidRDefault="00CC4B5C" w:rsidP="00CC4B5C">
      <w:pPr>
        <w:spacing w:line="360" w:lineRule="auto"/>
        <w:jc w:val="both"/>
        <w:rPr>
          <w:rFonts w:ascii="Arial Narrow" w:hAnsi="Arial Narrow" w:cs="Arial"/>
          <w:b/>
          <w:u w:val="single"/>
        </w:rPr>
      </w:pPr>
    </w:p>
    <w:p w:rsidR="00452463" w:rsidRDefault="00452463" w:rsidP="00CC4B5C">
      <w:pPr>
        <w:spacing w:line="360" w:lineRule="auto"/>
        <w:jc w:val="both"/>
        <w:rPr>
          <w:rFonts w:ascii="Arial Narrow" w:hAnsi="Arial Narrow" w:cs="Arial"/>
          <w:b/>
          <w:u w:val="single"/>
        </w:rPr>
      </w:pPr>
    </w:p>
    <w:sectPr w:rsidR="00452463" w:rsidSect="00CC3BD1">
      <w:headerReference w:type="default" r:id="rId8"/>
      <w:footerReference w:type="default" r:id="rId9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490E" w:rsidRDefault="0097490E" w:rsidP="00E230E7">
      <w:pPr>
        <w:spacing w:after="0" w:line="240" w:lineRule="auto"/>
      </w:pPr>
      <w:r>
        <w:separator/>
      </w:r>
    </w:p>
  </w:endnote>
  <w:endnote w:type="continuationSeparator" w:id="1">
    <w:p w:rsidR="0097490E" w:rsidRDefault="0097490E" w:rsidP="00E23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0E7" w:rsidRPr="001A4490" w:rsidRDefault="00E230E7" w:rsidP="00E230E7">
    <w:pPr>
      <w:pBdr>
        <w:bottom w:val="single" w:sz="12" w:space="0" w:color="auto"/>
      </w:pBdr>
      <w:spacing w:after="0"/>
      <w:jc w:val="center"/>
      <w:rPr>
        <w:rFonts w:ascii="Arial Narrow" w:eastAsia="Times New Roman" w:hAnsi="Arial Narrow"/>
        <w:b/>
        <w:bCs/>
        <w:noProof/>
        <w:sz w:val="18"/>
        <w:szCs w:val="18"/>
        <w:lang w:eastAsia="es-AR"/>
      </w:rPr>
    </w:pPr>
  </w:p>
  <w:p w:rsidR="00E230E7" w:rsidRPr="001A4490" w:rsidRDefault="00E230E7" w:rsidP="00E230E7">
    <w:pPr>
      <w:spacing w:after="0"/>
      <w:jc w:val="center"/>
      <w:rPr>
        <w:rFonts w:ascii="Arial Narrow" w:eastAsia="Times New Roman" w:hAnsi="Arial Narrow"/>
        <w:b/>
        <w:bCs/>
        <w:noProof/>
        <w:sz w:val="18"/>
        <w:szCs w:val="18"/>
        <w:lang w:eastAsia="es-AR"/>
      </w:rPr>
    </w:pPr>
    <w:r w:rsidRPr="001A4490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Casa Central Córdoba</w:t>
    </w:r>
    <w:r w:rsidRPr="001A4490">
      <w:rPr>
        <w:rFonts w:ascii="Arial Narrow" w:eastAsia="Times New Roman" w:hAnsi="Arial Narrow"/>
        <w:noProof/>
        <w:sz w:val="18"/>
        <w:szCs w:val="18"/>
        <w:lang w:eastAsia="es-AR"/>
      </w:rPr>
      <w:t xml:space="preserve"> | Silvestre Remonda Nº 364 | 00-54-351-4809161 | Córdoba | Argentina</w:t>
    </w:r>
  </w:p>
  <w:p w:rsidR="00E230E7" w:rsidRPr="001A4490" w:rsidRDefault="00E230E7" w:rsidP="00E230E7">
    <w:pPr>
      <w:spacing w:after="0"/>
      <w:jc w:val="center"/>
      <w:rPr>
        <w:rFonts w:ascii="Arial Narrow" w:eastAsia="Times New Roman" w:hAnsi="Arial Narrow"/>
        <w:noProof/>
        <w:sz w:val="18"/>
        <w:szCs w:val="18"/>
        <w:lang w:eastAsia="es-AR"/>
      </w:rPr>
    </w:pPr>
    <w:r w:rsidRPr="001A4490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Sucursal Buenos Aires</w:t>
    </w:r>
    <w:r w:rsidRPr="001A4490">
      <w:rPr>
        <w:rFonts w:ascii="Arial Narrow" w:eastAsia="Times New Roman" w:hAnsi="Arial Narrow"/>
        <w:noProof/>
        <w:sz w:val="18"/>
        <w:szCs w:val="18"/>
        <w:lang w:eastAsia="es-AR"/>
      </w:rPr>
      <w:t xml:space="preserve"> </w:t>
    </w:r>
    <w:r w:rsidRPr="001A4490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|</w:t>
    </w:r>
    <w:r w:rsidRPr="001A4490">
      <w:rPr>
        <w:rFonts w:ascii="Arial Narrow" w:eastAsia="Times New Roman" w:hAnsi="Arial Narrow"/>
        <w:noProof/>
        <w:sz w:val="18"/>
        <w:szCs w:val="18"/>
        <w:lang w:eastAsia="es-AR"/>
      </w:rPr>
      <w:t xml:space="preserve"> Pe</w:t>
    </w:r>
    <w:r w:rsidRPr="001A4490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r</w:t>
    </w:r>
    <w:r w:rsidRPr="001A4490">
      <w:rPr>
        <w:rFonts w:ascii="Arial Narrow" w:eastAsia="Times New Roman" w:hAnsi="Arial Narrow"/>
        <w:noProof/>
        <w:sz w:val="18"/>
        <w:szCs w:val="18"/>
        <w:lang w:eastAsia="es-AR"/>
      </w:rPr>
      <w:t>driel Nº 607 esq. Cortejarena | 00-54-11-43025618/43015660 | Barracas | Buenos Aires | Argentina</w:t>
    </w:r>
  </w:p>
  <w:p w:rsidR="00E230E7" w:rsidRDefault="00E230E7" w:rsidP="00E230E7">
    <w:pPr>
      <w:spacing w:after="0"/>
      <w:jc w:val="center"/>
      <w:rPr>
        <w:rFonts w:ascii="Arial Narrow" w:eastAsia="Times New Roman" w:hAnsi="Arial Narrow"/>
        <w:bCs/>
        <w:noProof/>
        <w:sz w:val="18"/>
        <w:szCs w:val="18"/>
        <w:lang w:eastAsia="es-AR"/>
      </w:rPr>
    </w:pPr>
    <w:r w:rsidRPr="001A4490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 xml:space="preserve">Representante Autorizado Lima – Perú </w:t>
    </w:r>
    <w:r w:rsidRPr="001A4490">
      <w:rPr>
        <w:rFonts w:ascii="Arial Narrow" w:eastAsia="Times New Roman" w:hAnsi="Arial Narrow" w:cs="Calibri"/>
        <w:b/>
        <w:bCs/>
        <w:noProof/>
        <w:sz w:val="18"/>
        <w:szCs w:val="18"/>
        <w:lang w:eastAsia="es-AR"/>
      </w:rPr>
      <w:t xml:space="preserve">| </w:t>
    </w:r>
    <w:r w:rsidRPr="001A4490">
      <w:rPr>
        <w:rFonts w:ascii="Arial Narrow" w:eastAsia="Times New Roman" w:hAnsi="Arial Narrow" w:cs="Calibri"/>
        <w:noProof/>
        <w:sz w:val="18"/>
        <w:szCs w:val="18"/>
        <w:lang w:eastAsia="es-AR"/>
      </w:rPr>
      <w:t>Av. Brasil N° 1429 Jesús María</w:t>
    </w:r>
    <w:r w:rsidRPr="001A4490">
      <w:rPr>
        <w:rFonts w:ascii="Arial Narrow" w:eastAsia="Times New Roman" w:hAnsi="Arial Narrow" w:cs="Calibri"/>
        <w:bCs/>
        <w:noProof/>
        <w:sz w:val="18"/>
        <w:szCs w:val="18"/>
        <w:lang w:eastAsia="es-AR"/>
      </w:rPr>
      <w:t xml:space="preserve"> </w:t>
    </w:r>
    <w:r w:rsidRPr="001A4490">
      <w:rPr>
        <w:rFonts w:ascii="Arial Narrow" w:eastAsia="Times New Roman" w:hAnsi="Arial Narrow"/>
        <w:bCs/>
        <w:noProof/>
        <w:sz w:val="18"/>
        <w:szCs w:val="18"/>
        <w:lang w:eastAsia="es-AR"/>
      </w:rPr>
      <w:t>| 00-51-1-6975121 |Cel</w:t>
    </w:r>
    <w:r w:rsidRPr="001A4490">
      <w:rPr>
        <w:rFonts w:ascii="Arial Narrow" w:eastAsia="Times New Roman" w:hAnsi="Arial Narrow" w:cs="Calibri"/>
        <w:bCs/>
        <w:noProof/>
        <w:sz w:val="18"/>
        <w:szCs w:val="18"/>
        <w:lang w:eastAsia="es-AR"/>
      </w:rPr>
      <w:t xml:space="preserve">. </w:t>
    </w:r>
    <w:r w:rsidRPr="001A4490">
      <w:rPr>
        <w:rFonts w:ascii="Arial Narrow" w:eastAsia="Times New Roman" w:hAnsi="Arial Narrow" w:cs="Calibri"/>
        <w:noProof/>
        <w:sz w:val="18"/>
        <w:szCs w:val="18"/>
        <w:lang w:eastAsia="es-AR"/>
      </w:rPr>
      <w:t xml:space="preserve">98122*4211 / 99425*1863 </w:t>
    </w:r>
    <w:r w:rsidRPr="001A4490">
      <w:rPr>
        <w:rFonts w:ascii="Arial Narrow" w:eastAsia="Times New Roman" w:hAnsi="Arial Narrow"/>
        <w:bCs/>
        <w:noProof/>
        <w:sz w:val="18"/>
        <w:szCs w:val="18"/>
        <w:lang w:eastAsia="es-AR"/>
      </w:rPr>
      <w:t>| Lima | Perú</w:t>
    </w:r>
  </w:p>
  <w:p w:rsidR="00E230E7" w:rsidRPr="00844F52" w:rsidRDefault="00E230E7" w:rsidP="00E230E7">
    <w:pPr>
      <w:spacing w:after="0"/>
      <w:jc w:val="center"/>
      <w:rPr>
        <w:rFonts w:ascii="Arial Narrow" w:eastAsia="Times New Roman" w:hAnsi="Arial Narrow"/>
        <w:b/>
        <w:bCs/>
        <w:noProof/>
        <w:sz w:val="18"/>
        <w:szCs w:val="18"/>
        <w:lang w:eastAsia="es-AR"/>
      </w:rPr>
    </w:pPr>
    <w:r w:rsidRPr="00844F52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Representante Autorizado Guayaquil, Ecuador</w:t>
    </w:r>
  </w:p>
  <w:p w:rsidR="00E230E7" w:rsidRPr="00A160FC" w:rsidRDefault="00E230E7" w:rsidP="00E230E7">
    <w:pPr>
      <w:spacing w:after="0"/>
      <w:jc w:val="center"/>
      <w:rPr>
        <w:rFonts w:ascii="Arial Narrow" w:eastAsia="Times New Roman" w:hAnsi="Arial Narrow"/>
        <w:noProof/>
        <w:sz w:val="18"/>
        <w:szCs w:val="18"/>
        <w:lang w:eastAsia="es-AR"/>
      </w:rPr>
    </w:pPr>
    <w:r w:rsidRPr="00A160FC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Website</w:t>
    </w:r>
    <w:r w:rsidRPr="00A160FC">
      <w:rPr>
        <w:rFonts w:ascii="Arial Narrow" w:eastAsia="Times New Roman" w:hAnsi="Arial Narrow"/>
        <w:noProof/>
        <w:sz w:val="18"/>
        <w:szCs w:val="18"/>
        <w:lang w:eastAsia="es-AR"/>
      </w:rPr>
      <w:t xml:space="preserve">: </w:t>
    </w:r>
    <w:hyperlink r:id="rId1" w:history="1">
      <w:r w:rsidRPr="00A160FC">
        <w:rPr>
          <w:rStyle w:val="Hipervnculo"/>
          <w:rFonts w:ascii="Arial Narrow" w:eastAsia="Times New Roman" w:hAnsi="Arial Narrow"/>
          <w:noProof/>
          <w:sz w:val="18"/>
          <w:lang w:eastAsia="es-AR"/>
        </w:rPr>
        <w:t>www.grafin.com.ar</w:t>
      </w:r>
    </w:hyperlink>
  </w:p>
  <w:p w:rsidR="00E230E7" w:rsidRDefault="00E230E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490E" w:rsidRDefault="0097490E" w:rsidP="00E230E7">
      <w:pPr>
        <w:spacing w:after="0" w:line="240" w:lineRule="auto"/>
      </w:pPr>
      <w:r>
        <w:separator/>
      </w:r>
    </w:p>
  </w:footnote>
  <w:footnote w:type="continuationSeparator" w:id="1">
    <w:p w:rsidR="0097490E" w:rsidRDefault="0097490E" w:rsidP="00E23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0E7" w:rsidRDefault="00E230E7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4779645</wp:posOffset>
          </wp:positionH>
          <wp:positionV relativeFrom="paragraph">
            <wp:posOffset>-268605</wp:posOffset>
          </wp:positionV>
          <wp:extent cx="2321560" cy="809625"/>
          <wp:effectExtent l="19050" t="0" r="2540" b="0"/>
          <wp:wrapNone/>
          <wp:docPr id="2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1560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A05E9"/>
    <w:multiLevelType w:val="hybridMultilevel"/>
    <w:tmpl w:val="0C9282EC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AA44F6"/>
    <w:multiLevelType w:val="hybridMultilevel"/>
    <w:tmpl w:val="3984CA0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E3436B"/>
    <w:multiLevelType w:val="hybridMultilevel"/>
    <w:tmpl w:val="3460C712"/>
    <w:lvl w:ilvl="0" w:tplc="3BAECF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C930334"/>
    <w:multiLevelType w:val="hybridMultilevel"/>
    <w:tmpl w:val="C1EADFE0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C3072"/>
    <w:multiLevelType w:val="hybridMultilevel"/>
    <w:tmpl w:val="EACADB36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5959A4"/>
    <w:multiLevelType w:val="hybridMultilevel"/>
    <w:tmpl w:val="D25808F2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2D2014"/>
    <w:multiLevelType w:val="hybridMultilevel"/>
    <w:tmpl w:val="BFEC46E8"/>
    <w:lvl w:ilvl="0" w:tplc="CD1E7C16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D16E41"/>
    <w:rsid w:val="00005C88"/>
    <w:rsid w:val="000D1BB0"/>
    <w:rsid w:val="000F5239"/>
    <w:rsid w:val="00244D7C"/>
    <w:rsid w:val="003770A1"/>
    <w:rsid w:val="00452463"/>
    <w:rsid w:val="00456C7F"/>
    <w:rsid w:val="004E585B"/>
    <w:rsid w:val="0050263E"/>
    <w:rsid w:val="005A5B5E"/>
    <w:rsid w:val="007230EC"/>
    <w:rsid w:val="00935BB0"/>
    <w:rsid w:val="0097490E"/>
    <w:rsid w:val="009C4E49"/>
    <w:rsid w:val="00AE3719"/>
    <w:rsid w:val="00B32866"/>
    <w:rsid w:val="00C27D36"/>
    <w:rsid w:val="00C8579C"/>
    <w:rsid w:val="00CC3BD1"/>
    <w:rsid w:val="00CC4B5C"/>
    <w:rsid w:val="00D16E41"/>
    <w:rsid w:val="00E230E7"/>
    <w:rsid w:val="00E448C1"/>
    <w:rsid w:val="00E808BF"/>
    <w:rsid w:val="00EF5CED"/>
    <w:rsid w:val="00F3026A"/>
    <w:rsid w:val="00F82CAF"/>
    <w:rsid w:val="00FB2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B5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16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6E4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E5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4E585B"/>
    <w:rPr>
      <w:b/>
      <w:bCs/>
    </w:rPr>
  </w:style>
  <w:style w:type="table" w:styleId="Tablaconcuadrcula">
    <w:name w:val="Table Grid"/>
    <w:basedOn w:val="Tablanormal"/>
    <w:uiPriority w:val="59"/>
    <w:rsid w:val="004E5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doclaro">
    <w:name w:val="Light Shading"/>
    <w:basedOn w:val="Tablanormal"/>
    <w:uiPriority w:val="60"/>
    <w:rsid w:val="004E585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inespaciado">
    <w:name w:val="No Spacing"/>
    <w:uiPriority w:val="1"/>
    <w:qFormat/>
    <w:rsid w:val="00E448C1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Prrafodelista">
    <w:name w:val="List Paragraph"/>
    <w:basedOn w:val="Normal"/>
    <w:uiPriority w:val="34"/>
    <w:qFormat/>
    <w:rsid w:val="00CC4B5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E230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230E7"/>
  </w:style>
  <w:style w:type="paragraph" w:styleId="Piedepgina">
    <w:name w:val="footer"/>
    <w:basedOn w:val="Normal"/>
    <w:link w:val="PiedepginaCar"/>
    <w:uiPriority w:val="99"/>
    <w:semiHidden/>
    <w:unhideWhenUsed/>
    <w:rsid w:val="00E230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230E7"/>
  </w:style>
  <w:style w:type="character" w:styleId="Hipervnculo">
    <w:name w:val="Hyperlink"/>
    <w:basedOn w:val="Fuentedeprrafopredeter"/>
    <w:uiPriority w:val="99"/>
    <w:unhideWhenUsed/>
    <w:rsid w:val="00E230E7"/>
    <w:rPr>
      <w:color w:val="0000FF"/>
      <w:u w:val="single"/>
    </w:rPr>
  </w:style>
  <w:style w:type="table" w:styleId="Listaclara-nfasis2">
    <w:name w:val="Light List Accent 2"/>
    <w:basedOn w:val="Tablanormal"/>
    <w:uiPriority w:val="61"/>
    <w:rsid w:val="0037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5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172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2012-10-24T18:25:00Z</dcterms:created>
  <dcterms:modified xsi:type="dcterms:W3CDTF">2013-07-15T16:58:00Z</dcterms:modified>
</cp:coreProperties>
</file>