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89" w:rsidRPr="00233065" w:rsidRDefault="00D65189" w:rsidP="00233065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233065">
        <w:rPr>
          <w:rFonts w:ascii="Arial Narrow" w:hAnsi="Arial Narrow"/>
          <w:b/>
          <w:bCs/>
          <w:sz w:val="32"/>
          <w:szCs w:val="32"/>
          <w:u w:val="single"/>
        </w:rPr>
        <w:t>F</w:t>
      </w:r>
      <w:r w:rsidR="00233065">
        <w:rPr>
          <w:rFonts w:ascii="Arial Narrow" w:hAnsi="Arial Narrow"/>
          <w:b/>
          <w:bCs/>
          <w:sz w:val="32"/>
          <w:szCs w:val="32"/>
          <w:u w:val="single"/>
        </w:rPr>
        <w:t>Á</w:t>
      </w:r>
      <w:r w:rsidRPr="00233065">
        <w:rPr>
          <w:rFonts w:ascii="Arial Narrow" w:hAnsi="Arial Narrow"/>
          <w:b/>
          <w:bCs/>
          <w:sz w:val="32"/>
          <w:szCs w:val="32"/>
          <w:u w:val="single"/>
        </w:rPr>
        <w:t xml:space="preserve">BRICA DE SERVILLETAS </w:t>
      </w:r>
      <w:r w:rsidR="00233065">
        <w:rPr>
          <w:rFonts w:ascii="Arial Narrow" w:hAnsi="Arial Narrow"/>
          <w:b/>
          <w:bCs/>
          <w:sz w:val="32"/>
          <w:szCs w:val="32"/>
          <w:u w:val="single"/>
        </w:rPr>
        <w:t xml:space="preserve">TEYMAN, </w:t>
      </w:r>
      <w:r w:rsidRPr="00233065">
        <w:rPr>
          <w:rFonts w:ascii="Arial Narrow" w:hAnsi="Arial Narrow"/>
          <w:b/>
          <w:bCs/>
          <w:sz w:val="32"/>
          <w:szCs w:val="32"/>
          <w:u w:val="single"/>
        </w:rPr>
        <w:t>EN CRUZ FORMATO 30x30 y 24x24</w:t>
      </w:r>
    </w:p>
    <w:p w:rsidR="00D65189" w:rsidRPr="00233065" w:rsidRDefault="00233065" w:rsidP="00233065">
      <w:pPr>
        <w:jc w:val="center"/>
        <w:rPr>
          <w:rFonts w:ascii="Arial Narrow" w:hAnsi="Arial Narrow"/>
          <w:sz w:val="24"/>
          <w:szCs w:val="24"/>
        </w:rPr>
      </w:pPr>
      <w:r w:rsidRPr="00233065">
        <w:rPr>
          <w:rFonts w:ascii="Arial Narrow" w:hAnsi="Arial Narrow"/>
          <w:noProof/>
          <w:sz w:val="24"/>
          <w:szCs w:val="24"/>
          <w:lang w:eastAsia="es-AR"/>
        </w:rPr>
        <w:drawing>
          <wp:inline distT="0" distB="0" distL="0" distR="0">
            <wp:extent cx="2038350" cy="477891"/>
            <wp:effectExtent l="1905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89" w:rsidRPr="005502BF" w:rsidRDefault="00D65189" w:rsidP="00233065">
      <w:pPr>
        <w:jc w:val="center"/>
        <w:rPr>
          <w:rFonts w:ascii="Arial Narrow" w:hAnsi="Arial Narrow"/>
          <w:sz w:val="24"/>
          <w:szCs w:val="24"/>
        </w:rPr>
      </w:pPr>
      <w:r w:rsidRPr="005502BF">
        <w:rPr>
          <w:rFonts w:ascii="Arial Narrow" w:hAnsi="Arial Narrow"/>
          <w:noProof/>
          <w:sz w:val="24"/>
          <w:szCs w:val="24"/>
          <w:lang w:eastAsia="es-AR"/>
        </w:rPr>
        <w:drawing>
          <wp:inline distT="0" distB="0" distL="0" distR="0">
            <wp:extent cx="4238232" cy="2569428"/>
            <wp:effectExtent l="38100" t="0" r="9918" b="764322"/>
            <wp:docPr id="1" name="Imagen 1" descr="servilletas-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lletas-cru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32" cy="25694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502BF" w:rsidRPr="005502BF" w:rsidRDefault="005502BF" w:rsidP="005502BF">
      <w:pPr>
        <w:spacing w:after="0" w:line="240" w:lineRule="auto"/>
        <w:rPr>
          <w:rFonts w:ascii="Arial Narrow" w:eastAsia="Times New Roman" w:hAnsi="Arial Narrow" w:cs="Arial"/>
          <w:color w:val="C00000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es-AR"/>
        </w:rPr>
        <w:t>CARACTERISTICAS</w:t>
      </w:r>
    </w:p>
    <w:p w:rsidR="005502BF" w:rsidRPr="005502BF" w:rsidRDefault="005502BF" w:rsidP="005502BF">
      <w:p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 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Máquina para la fabricación de servilletas gofradas y plegadas en cruz.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Grupo desbobinador con elevación automática de la bobina, y con control automático de la tensión del papel mediante rodillo balancín.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1 Grupo de Impresión Flexo de un color.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Tracción de la bobina sincronizada con la máquina.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1 Grupo de gofrado acero-cartón continuo, dibujo según muestra del cliente.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Contador de servilletas con dispositivo para marcado de cantidades.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Grupo de doblado longitudinal.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Grupo de corte transversal y mesa de salida.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Un cabezal completo para formato 30x30. 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Motor accionado mediante variador electrónico de velocidad.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Dos vías de salida de servilletas.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Velocidad maquina 400M/min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Producción aproximada 1.300 servilletas/minuto.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Potencia instalada 7.5 Kw. Aproximadamente.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Voltaje 380 V.c.a.</w:t>
      </w:r>
    </w:p>
    <w:p w:rsidR="005502BF" w:rsidRPr="005502BF" w:rsidRDefault="005502BF" w:rsidP="005502BF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Normativa CEE. </w:t>
      </w:r>
    </w:p>
    <w:p w:rsidR="005502BF" w:rsidRPr="005502BF" w:rsidRDefault="005502BF" w:rsidP="005502BF">
      <w:p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 </w:t>
      </w:r>
    </w:p>
    <w:p w:rsidR="005502BF" w:rsidRPr="005502BF" w:rsidRDefault="005502BF" w:rsidP="005502BF">
      <w:pPr>
        <w:spacing w:after="0" w:line="240" w:lineRule="auto"/>
        <w:rPr>
          <w:rFonts w:ascii="Arial Narrow" w:eastAsia="Times New Roman" w:hAnsi="Arial Narrow" w:cs="Arial"/>
          <w:color w:val="C00000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es-AR"/>
        </w:rPr>
        <w:lastRenderedPageBreak/>
        <w:t>OPCIONAL:</w:t>
      </w:r>
    </w:p>
    <w:p w:rsidR="005502BF" w:rsidRPr="005502BF" w:rsidRDefault="005502BF" w:rsidP="005502BF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Grupo de Impresión Flexo de un color con cámara cerrada de tinta.</w:t>
      </w:r>
    </w:p>
    <w:p w:rsidR="005502BF" w:rsidRPr="005502BF" w:rsidRDefault="005502BF" w:rsidP="005502BF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Grupo de gofrado continuo acero-cartón, dibujo puntos.</w:t>
      </w:r>
    </w:p>
    <w:p w:rsidR="005502BF" w:rsidRPr="005502BF" w:rsidRDefault="005502BF" w:rsidP="005502BF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</w:pPr>
      <w:r w:rsidRPr="005502BF">
        <w:rPr>
          <w:rFonts w:ascii="Arial Narrow" w:eastAsia="Times New Roman" w:hAnsi="Arial Narrow" w:cs="Arial"/>
          <w:color w:val="494949"/>
          <w:sz w:val="24"/>
          <w:szCs w:val="24"/>
          <w:lang w:eastAsia="es-AR"/>
        </w:rPr>
        <w:t>Transferencia automática de máquina de servilletas a empaquetadora.</w:t>
      </w:r>
    </w:p>
    <w:p w:rsidR="00D65189" w:rsidRPr="00233065" w:rsidRDefault="00D65189" w:rsidP="00D65189">
      <w:pPr>
        <w:pStyle w:val="Default"/>
        <w:rPr>
          <w:rFonts w:ascii="Arial Narrow" w:hAnsi="Arial Narrow"/>
        </w:rPr>
      </w:pPr>
    </w:p>
    <w:p w:rsidR="00D65189" w:rsidRPr="00233065" w:rsidRDefault="00D65189" w:rsidP="00D65189">
      <w:pPr>
        <w:pStyle w:val="Default"/>
        <w:rPr>
          <w:rFonts w:ascii="Arial Narrow" w:hAnsi="Arial Narrow"/>
        </w:rPr>
      </w:pPr>
    </w:p>
    <w:p w:rsidR="00D65189" w:rsidRPr="00233065" w:rsidRDefault="00D65189" w:rsidP="00D65189">
      <w:pPr>
        <w:pStyle w:val="Default"/>
        <w:rPr>
          <w:rFonts w:ascii="Arial Narrow" w:hAnsi="Arial Narrow"/>
        </w:rPr>
      </w:pPr>
      <w:r w:rsidRPr="00233065">
        <w:rPr>
          <w:rFonts w:ascii="Arial Narrow" w:hAnsi="Arial Narrow"/>
        </w:rPr>
        <w:t>Video:</w:t>
      </w:r>
    </w:p>
    <w:p w:rsidR="00D65189" w:rsidRDefault="00000505" w:rsidP="00D65189">
      <w:pPr>
        <w:pStyle w:val="Default"/>
        <w:rPr>
          <w:rFonts w:ascii="Arial Narrow" w:hAnsi="Arial Narrow"/>
        </w:rPr>
      </w:pPr>
      <w:hyperlink r:id="rId9" w:history="1">
        <w:r w:rsidR="00D65189" w:rsidRPr="00233065">
          <w:rPr>
            <w:rStyle w:val="Hipervnculo"/>
            <w:rFonts w:ascii="Arial Narrow" w:hAnsi="Arial Narrow"/>
          </w:rPr>
          <w:t>http://www.youtube.com/watch?feature=player_embedded&amp;v=RWKvBGrHCU0</w:t>
        </w:r>
      </w:hyperlink>
    </w:p>
    <w:p w:rsidR="00233065" w:rsidRPr="00233065" w:rsidRDefault="00233065" w:rsidP="00D65189">
      <w:pPr>
        <w:pStyle w:val="Default"/>
        <w:rPr>
          <w:rFonts w:ascii="Arial Narrow" w:hAnsi="Arial Narrow"/>
        </w:rPr>
      </w:pPr>
    </w:p>
    <w:sectPr w:rsidR="00233065" w:rsidRPr="00233065" w:rsidSect="0023306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A3" w:rsidRDefault="00EA72A3" w:rsidP="00233065">
      <w:pPr>
        <w:spacing w:after="0" w:line="240" w:lineRule="auto"/>
      </w:pPr>
      <w:r>
        <w:separator/>
      </w:r>
    </w:p>
  </w:endnote>
  <w:endnote w:type="continuationSeparator" w:id="1">
    <w:p w:rsidR="00EA72A3" w:rsidRDefault="00EA72A3" w:rsidP="002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A3" w:rsidRDefault="00EA72A3" w:rsidP="00233065">
      <w:pPr>
        <w:spacing w:after="0" w:line="240" w:lineRule="auto"/>
      </w:pPr>
      <w:r>
        <w:separator/>
      </w:r>
    </w:p>
  </w:footnote>
  <w:footnote w:type="continuationSeparator" w:id="1">
    <w:p w:rsidR="00EA72A3" w:rsidRDefault="00EA72A3" w:rsidP="0023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65" w:rsidRDefault="00233065" w:rsidP="00233065">
    <w:pPr>
      <w:pStyle w:val="Encabezado"/>
      <w:jc w:val="right"/>
    </w:pPr>
    <w:r w:rsidRPr="00233065">
      <w:rPr>
        <w:noProof/>
        <w:lang w:eastAsia="es-AR"/>
      </w:rPr>
      <w:drawing>
        <wp:inline distT="0" distB="0" distL="0" distR="0">
          <wp:extent cx="2714625" cy="952500"/>
          <wp:effectExtent l="19050" t="0" r="9525" b="0"/>
          <wp:docPr id="4" name="Imagen 4" descr="GRA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RA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B93"/>
    <w:multiLevelType w:val="multilevel"/>
    <w:tmpl w:val="1068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23D9"/>
    <w:multiLevelType w:val="hybridMultilevel"/>
    <w:tmpl w:val="F8044E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6872"/>
    <w:multiLevelType w:val="hybridMultilevel"/>
    <w:tmpl w:val="39AC0E2A"/>
    <w:lvl w:ilvl="0" w:tplc="0584DF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B53D8"/>
    <w:multiLevelType w:val="hybridMultilevel"/>
    <w:tmpl w:val="88E4012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29344E"/>
    <w:multiLevelType w:val="hybridMultilevel"/>
    <w:tmpl w:val="AE6626F0"/>
    <w:lvl w:ilvl="0" w:tplc="EFCADA0C">
      <w:numFmt w:val="bullet"/>
      <w:lvlText w:val="·"/>
      <w:lvlJc w:val="left"/>
      <w:pPr>
        <w:ind w:left="540" w:hanging="54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C1C48"/>
    <w:multiLevelType w:val="hybridMultilevel"/>
    <w:tmpl w:val="B3A0A638"/>
    <w:lvl w:ilvl="0" w:tplc="EFCADA0C">
      <w:numFmt w:val="bullet"/>
      <w:lvlText w:val="·"/>
      <w:lvlJc w:val="left"/>
      <w:pPr>
        <w:ind w:left="900" w:hanging="54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6740"/>
    <w:multiLevelType w:val="hybridMultilevel"/>
    <w:tmpl w:val="7BACD5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5F95"/>
    <w:multiLevelType w:val="hybridMultilevel"/>
    <w:tmpl w:val="406018A8"/>
    <w:lvl w:ilvl="0" w:tplc="2C0A000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65189"/>
    <w:rsid w:val="00000505"/>
    <w:rsid w:val="00171BF1"/>
    <w:rsid w:val="001E59F4"/>
    <w:rsid w:val="00233065"/>
    <w:rsid w:val="0037469C"/>
    <w:rsid w:val="00545327"/>
    <w:rsid w:val="005502BF"/>
    <w:rsid w:val="00610E2D"/>
    <w:rsid w:val="008B43B5"/>
    <w:rsid w:val="00B26D0F"/>
    <w:rsid w:val="00C86C00"/>
    <w:rsid w:val="00D101EA"/>
    <w:rsid w:val="00D65189"/>
    <w:rsid w:val="00EA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651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33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3065"/>
  </w:style>
  <w:style w:type="paragraph" w:styleId="Piedepgina">
    <w:name w:val="footer"/>
    <w:basedOn w:val="Normal"/>
    <w:link w:val="PiedepginaCar"/>
    <w:uiPriority w:val="99"/>
    <w:semiHidden/>
    <w:unhideWhenUsed/>
    <w:rsid w:val="00233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065"/>
  </w:style>
  <w:style w:type="paragraph" w:styleId="NormalWeb">
    <w:name w:val="Normal (Web)"/>
    <w:basedOn w:val="Normal"/>
    <w:uiPriority w:val="99"/>
    <w:semiHidden/>
    <w:unhideWhenUsed/>
    <w:rsid w:val="0055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502BF"/>
    <w:rPr>
      <w:b/>
      <w:bCs/>
    </w:rPr>
  </w:style>
  <w:style w:type="character" w:customStyle="1" w:styleId="apple-converted-space">
    <w:name w:val="apple-converted-space"/>
    <w:basedOn w:val="Fuentedeprrafopredeter"/>
    <w:rsid w:val="005502BF"/>
  </w:style>
  <w:style w:type="paragraph" w:styleId="Prrafodelista">
    <w:name w:val="List Paragraph"/>
    <w:basedOn w:val="Normal"/>
    <w:uiPriority w:val="34"/>
    <w:qFormat/>
    <w:rsid w:val="0055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feature=player_embedded&amp;v=RWKvBGrHCU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2013-03-21T20:52:00Z</dcterms:created>
  <dcterms:modified xsi:type="dcterms:W3CDTF">2013-08-13T20:23:00Z</dcterms:modified>
</cp:coreProperties>
</file>