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97" w:rsidRDefault="00B60097" w:rsidP="00B60097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B60097" w:rsidRDefault="00B60097" w:rsidP="00B60097">
      <w:pPr>
        <w:rPr>
          <w:rFonts w:ascii="Arial" w:hAnsi="Arial" w:cs="Arial"/>
          <w:sz w:val="20"/>
          <w:szCs w:val="20"/>
          <w:lang w:val="es-ES"/>
        </w:rPr>
      </w:pPr>
    </w:p>
    <w:p w:rsidR="00B60097" w:rsidRDefault="00B60097" w:rsidP="00B60097">
      <w:pPr>
        <w:rPr>
          <w:rFonts w:ascii="Arial" w:hAnsi="Arial" w:cs="Arial"/>
          <w:sz w:val="20"/>
          <w:szCs w:val="20"/>
          <w:lang w:val="es-ES"/>
        </w:rPr>
      </w:pPr>
    </w:p>
    <w:p w:rsidR="00B60097" w:rsidRDefault="00B60097" w:rsidP="00B60097">
      <w:pPr>
        <w:rPr>
          <w:rFonts w:ascii="Arial" w:hAnsi="Arial" w:cs="Arial"/>
          <w:sz w:val="20"/>
          <w:szCs w:val="20"/>
          <w:lang w:val="es-ES"/>
        </w:rPr>
      </w:pPr>
    </w:p>
    <w:p w:rsidR="00B60097" w:rsidRDefault="00B60097" w:rsidP="00B60097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B60097">
        <w:rPr>
          <w:rFonts w:ascii="Arial Narrow" w:hAnsi="Arial Narrow" w:cs="Arial"/>
          <w:b/>
          <w:sz w:val="28"/>
          <w:szCs w:val="28"/>
          <w:lang w:val="es-ES"/>
        </w:rPr>
        <w:t>INSOLADORA GRAFIN</w:t>
      </w:r>
    </w:p>
    <w:p w:rsidR="00B60097" w:rsidRPr="00B60097" w:rsidRDefault="00B60097" w:rsidP="00B60097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</w:p>
    <w:p w:rsidR="00B60097" w:rsidRDefault="00B60097" w:rsidP="00B60097">
      <w:pPr>
        <w:rPr>
          <w:rFonts w:ascii="Arial" w:hAnsi="Arial" w:cs="Arial"/>
          <w:sz w:val="20"/>
          <w:szCs w:val="20"/>
          <w:lang w:val="es-ES"/>
        </w:rPr>
      </w:pPr>
    </w:p>
    <w:p w:rsidR="00B60097" w:rsidRDefault="00B60097" w:rsidP="00B60097">
      <w:pPr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49183" cy="4672185"/>
            <wp:effectExtent l="19050" t="0" r="8417" b="0"/>
            <wp:docPr id="1" name="Imagen 1" descr="cid:image001.jpg@01CC76DA.23218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76DA.232188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997" cy="467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97" w:rsidRDefault="00B60097" w:rsidP="00B60097">
      <w:pPr>
        <w:rPr>
          <w:rFonts w:ascii="Arial" w:hAnsi="Arial" w:cs="Arial"/>
          <w:sz w:val="20"/>
          <w:szCs w:val="20"/>
          <w:lang w:val="es-ES"/>
        </w:rPr>
      </w:pPr>
    </w:p>
    <w:p w:rsidR="00B60097" w:rsidRPr="00B60097" w:rsidRDefault="00B60097" w:rsidP="00B60097">
      <w:pPr>
        <w:numPr>
          <w:ilvl w:val="0"/>
          <w:numId w:val="1"/>
        </w:numPr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  <w:lang w:val="es-ES"/>
        </w:rPr>
      </w:pPr>
      <w:r w:rsidRPr="00B60097">
        <w:rPr>
          <w:rStyle w:val="Textoennegrita"/>
          <w:rFonts w:ascii="Arial Narrow" w:hAnsi="Arial Narrow" w:cs="Arial"/>
          <w:b w:val="0"/>
          <w:color w:val="333333"/>
          <w:sz w:val="28"/>
          <w:szCs w:val="28"/>
          <w:shd w:val="clear" w:color="auto" w:fill="FFFFFF"/>
          <w:lang w:val="es-ES"/>
        </w:rPr>
        <w:t>Insoladora vertical.</w:t>
      </w:r>
    </w:p>
    <w:p w:rsidR="00B60097" w:rsidRPr="00B60097" w:rsidRDefault="00B60097" w:rsidP="00B60097">
      <w:pPr>
        <w:numPr>
          <w:ilvl w:val="0"/>
          <w:numId w:val="1"/>
        </w:numPr>
        <w:rPr>
          <w:rStyle w:val="Textoennegrita"/>
          <w:rFonts w:ascii="Arial Narrow" w:hAnsi="Arial Narrow"/>
          <w:b w:val="0"/>
          <w:sz w:val="28"/>
          <w:szCs w:val="28"/>
        </w:rPr>
      </w:pPr>
      <w:r w:rsidRPr="00B60097">
        <w:rPr>
          <w:rStyle w:val="Textoennegrita"/>
          <w:rFonts w:ascii="Arial Narrow" w:hAnsi="Arial Narrow" w:cs="Arial"/>
          <w:b w:val="0"/>
          <w:color w:val="333333"/>
          <w:sz w:val="28"/>
          <w:szCs w:val="28"/>
          <w:shd w:val="clear" w:color="auto" w:fill="FFFFFF"/>
          <w:lang w:val="es-ES"/>
        </w:rPr>
        <w:t>Soporte ajustable para mesa con regulador de altura.</w:t>
      </w:r>
    </w:p>
    <w:p w:rsidR="00B60097" w:rsidRPr="00B60097" w:rsidRDefault="00B60097" w:rsidP="00B60097">
      <w:pPr>
        <w:numPr>
          <w:ilvl w:val="0"/>
          <w:numId w:val="1"/>
        </w:numPr>
        <w:rPr>
          <w:rStyle w:val="Textoennegrita"/>
          <w:rFonts w:ascii="Arial Narrow" w:hAnsi="Arial Narrow" w:cs="Arial"/>
          <w:b w:val="0"/>
          <w:color w:val="333333"/>
          <w:sz w:val="28"/>
          <w:szCs w:val="28"/>
          <w:lang w:val="es-ES"/>
        </w:rPr>
      </w:pPr>
      <w:r w:rsidRPr="00B60097">
        <w:rPr>
          <w:rStyle w:val="Textoennegrita"/>
          <w:rFonts w:ascii="Arial Narrow" w:hAnsi="Arial Narrow" w:cs="Arial"/>
          <w:b w:val="0"/>
          <w:color w:val="333333"/>
          <w:sz w:val="28"/>
          <w:szCs w:val="28"/>
          <w:shd w:val="clear" w:color="auto" w:fill="FFFFFF"/>
          <w:lang w:val="es-ES"/>
        </w:rPr>
        <w:t>Temporizador de corte automático</w:t>
      </w:r>
      <w:r w:rsidRPr="00B60097">
        <w:rPr>
          <w:rStyle w:val="Textoennegrita"/>
          <w:rFonts w:ascii="Arial Narrow" w:hAnsi="Arial Narrow" w:cs="Arial"/>
          <w:b w:val="0"/>
          <w:color w:val="333333"/>
          <w:sz w:val="28"/>
          <w:szCs w:val="28"/>
          <w:lang w:val="es-ES"/>
        </w:rPr>
        <w:t>.</w:t>
      </w:r>
    </w:p>
    <w:p w:rsidR="00B60097" w:rsidRPr="00B60097" w:rsidRDefault="00B60097" w:rsidP="00B60097">
      <w:pPr>
        <w:numPr>
          <w:ilvl w:val="0"/>
          <w:numId w:val="1"/>
        </w:numPr>
        <w:rPr>
          <w:rStyle w:val="Textoennegrita"/>
          <w:rFonts w:ascii="Arial Narrow" w:hAnsi="Arial Narrow" w:cs="Arial"/>
          <w:b w:val="0"/>
          <w:color w:val="333333"/>
          <w:sz w:val="28"/>
          <w:szCs w:val="28"/>
          <w:shd w:val="clear" w:color="auto" w:fill="FFFFFF"/>
          <w:lang w:val="es-ES"/>
        </w:rPr>
      </w:pPr>
      <w:r w:rsidRPr="00B60097">
        <w:rPr>
          <w:rStyle w:val="Textoennegrita"/>
          <w:rFonts w:ascii="Arial Narrow" w:hAnsi="Arial Narrow" w:cs="Arial"/>
          <w:b w:val="0"/>
          <w:color w:val="333333"/>
          <w:sz w:val="28"/>
          <w:szCs w:val="28"/>
          <w:shd w:val="clear" w:color="auto" w:fill="FFFFFF"/>
          <w:lang w:val="es-ES"/>
        </w:rPr>
        <w:t>Área de trabajo: 50 x 70.</w:t>
      </w:r>
    </w:p>
    <w:p w:rsidR="00B60097" w:rsidRPr="00B60097" w:rsidRDefault="00B60097" w:rsidP="00B60097">
      <w:pPr>
        <w:numPr>
          <w:ilvl w:val="0"/>
          <w:numId w:val="1"/>
        </w:numPr>
        <w:rPr>
          <w:rStyle w:val="Textoennegrita"/>
          <w:rFonts w:ascii="Arial Narrow" w:hAnsi="Arial Narrow" w:cs="Arial"/>
          <w:b w:val="0"/>
          <w:color w:val="333333"/>
          <w:sz w:val="28"/>
          <w:szCs w:val="28"/>
          <w:shd w:val="clear" w:color="auto" w:fill="FFFFFF"/>
          <w:lang w:val="es-ES"/>
        </w:rPr>
      </w:pPr>
      <w:r w:rsidRPr="00B60097">
        <w:rPr>
          <w:rStyle w:val="Textoennegrita"/>
          <w:rFonts w:ascii="Arial Narrow" w:hAnsi="Arial Narrow" w:cs="Arial"/>
          <w:b w:val="0"/>
          <w:color w:val="333333"/>
          <w:sz w:val="28"/>
          <w:szCs w:val="28"/>
          <w:shd w:val="clear" w:color="auto" w:fill="FFFFFF"/>
          <w:lang w:val="es-ES"/>
        </w:rPr>
        <w:t>Proyector halógeno de 1000W.</w:t>
      </w:r>
    </w:p>
    <w:p w:rsidR="00B60097" w:rsidRPr="00B60097" w:rsidRDefault="00B60097" w:rsidP="00B60097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60097">
        <w:rPr>
          <w:rFonts w:ascii="Arial Narrow" w:hAnsi="Arial Narrow" w:cs="Arial"/>
          <w:bCs/>
          <w:color w:val="333333"/>
          <w:sz w:val="28"/>
          <w:szCs w:val="28"/>
          <w:shd w:val="clear" w:color="auto" w:fill="FFFFFF"/>
          <w:lang w:val="es-ES"/>
        </w:rPr>
        <w:t xml:space="preserve">Medidas: 1m x 1m x 0.50m – 60kgs. </w:t>
      </w:r>
    </w:p>
    <w:p w:rsidR="0025036A" w:rsidRDefault="0025036A"/>
    <w:p w:rsidR="00B60097" w:rsidRDefault="00B60097"/>
    <w:sectPr w:rsidR="00B60097" w:rsidSect="009B7ACB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6D" w:rsidRDefault="008F066D" w:rsidP="009B7ACB">
      <w:r>
        <w:separator/>
      </w:r>
    </w:p>
  </w:endnote>
  <w:endnote w:type="continuationSeparator" w:id="1">
    <w:p w:rsidR="008F066D" w:rsidRDefault="008F066D" w:rsidP="009B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B" w:rsidRPr="009B7ACB" w:rsidRDefault="009B7ACB" w:rsidP="009B7ACB">
    <w:pPr>
      <w:pBdr>
        <w:bottom w:val="single" w:sz="12" w:space="0" w:color="auto"/>
      </w:pBdr>
      <w:jc w:val="center"/>
      <w:rPr>
        <w:rFonts w:ascii="Arial Narrow" w:eastAsiaTheme="minorEastAsia" w:hAnsi="Arial Narrow"/>
        <w:b/>
        <w:bCs/>
        <w:noProof/>
        <w:sz w:val="18"/>
        <w:szCs w:val="18"/>
        <w:lang w:val="es-ES"/>
      </w:rPr>
    </w:pPr>
  </w:p>
  <w:p w:rsidR="009B7ACB" w:rsidRPr="009B7ACB" w:rsidRDefault="009B7ACB" w:rsidP="009B7ACB">
    <w:pPr>
      <w:jc w:val="center"/>
      <w:rPr>
        <w:rFonts w:ascii="Arial Narrow" w:eastAsiaTheme="minorEastAsia" w:hAnsi="Arial Narrow"/>
        <w:b/>
        <w:bCs/>
        <w:noProof/>
        <w:sz w:val="18"/>
        <w:szCs w:val="18"/>
        <w:lang w:val="es-ES"/>
      </w:rPr>
    </w:pPr>
    <w:r w:rsidRPr="009B7ACB">
      <w:rPr>
        <w:rFonts w:ascii="Arial Narrow" w:eastAsiaTheme="minorEastAsia" w:hAnsi="Arial Narrow"/>
        <w:b/>
        <w:bCs/>
        <w:noProof/>
        <w:sz w:val="18"/>
        <w:szCs w:val="18"/>
        <w:lang w:val="es-ES"/>
      </w:rPr>
      <w:t>Casa Central Córdoba</w:t>
    </w:r>
    <w:r w:rsidRPr="009B7ACB">
      <w:rPr>
        <w:rFonts w:ascii="Arial Narrow" w:eastAsiaTheme="minorEastAsia" w:hAnsi="Arial Narrow"/>
        <w:noProof/>
        <w:sz w:val="18"/>
        <w:szCs w:val="18"/>
        <w:lang w:val="es-ES"/>
      </w:rPr>
      <w:t xml:space="preserve"> | Silvestre Remonda Nº 364 | 00-54-351-4809161 | Córdoba | Argentina</w:t>
    </w:r>
  </w:p>
  <w:p w:rsidR="009B7ACB" w:rsidRPr="009B7ACB" w:rsidRDefault="009B7ACB" w:rsidP="009B7ACB">
    <w:pPr>
      <w:jc w:val="center"/>
      <w:rPr>
        <w:rFonts w:ascii="Arial Narrow" w:eastAsiaTheme="minorEastAsia" w:hAnsi="Arial Narrow"/>
        <w:noProof/>
        <w:sz w:val="18"/>
        <w:szCs w:val="18"/>
        <w:lang w:val="es-ES"/>
      </w:rPr>
    </w:pPr>
    <w:r w:rsidRPr="009B7ACB">
      <w:rPr>
        <w:rFonts w:ascii="Arial Narrow" w:eastAsiaTheme="minorEastAsia" w:hAnsi="Arial Narrow"/>
        <w:b/>
        <w:bCs/>
        <w:noProof/>
        <w:sz w:val="18"/>
        <w:szCs w:val="18"/>
        <w:lang w:val="es-ES"/>
      </w:rPr>
      <w:t>Sucursal Buenos Aires</w:t>
    </w:r>
    <w:r w:rsidRPr="009B7ACB">
      <w:rPr>
        <w:rFonts w:ascii="Arial Narrow" w:eastAsiaTheme="minorEastAsia" w:hAnsi="Arial Narrow"/>
        <w:noProof/>
        <w:sz w:val="18"/>
        <w:szCs w:val="18"/>
        <w:lang w:val="es-ES"/>
      </w:rPr>
      <w:t xml:space="preserve"> </w:t>
    </w:r>
    <w:r w:rsidRPr="009B7ACB">
      <w:rPr>
        <w:rFonts w:ascii="Arial Narrow" w:eastAsiaTheme="minorEastAsia" w:hAnsi="Arial Narrow"/>
        <w:b/>
        <w:bCs/>
        <w:noProof/>
        <w:sz w:val="18"/>
        <w:szCs w:val="18"/>
        <w:lang w:val="es-ES"/>
      </w:rPr>
      <w:t>|</w:t>
    </w:r>
    <w:r w:rsidRPr="009B7ACB">
      <w:rPr>
        <w:rFonts w:ascii="Arial Narrow" w:eastAsiaTheme="minorEastAsia" w:hAnsi="Arial Narrow"/>
        <w:noProof/>
        <w:sz w:val="18"/>
        <w:szCs w:val="18"/>
        <w:lang w:val="es-ES"/>
      </w:rPr>
      <w:t xml:space="preserve"> Pe</w:t>
    </w:r>
    <w:r w:rsidRPr="009B7ACB">
      <w:rPr>
        <w:rFonts w:ascii="Arial Narrow" w:eastAsiaTheme="minorEastAsia" w:hAnsi="Arial Narrow"/>
        <w:b/>
        <w:bCs/>
        <w:noProof/>
        <w:sz w:val="18"/>
        <w:szCs w:val="18"/>
        <w:lang w:val="es-ES"/>
      </w:rPr>
      <w:t>r</w:t>
    </w:r>
    <w:r w:rsidRPr="009B7ACB">
      <w:rPr>
        <w:rFonts w:ascii="Arial Narrow" w:eastAsiaTheme="minorEastAsia" w:hAnsi="Arial Narrow"/>
        <w:noProof/>
        <w:sz w:val="18"/>
        <w:szCs w:val="18"/>
        <w:lang w:val="es-ES"/>
      </w:rPr>
      <w:t>driel Nº 607 esq. Cortejarena | 00-54-11-43025618/43015660 | Barracas | Buenos Aires | Argentina</w:t>
    </w:r>
  </w:p>
  <w:p w:rsidR="009B7ACB" w:rsidRPr="009B7ACB" w:rsidRDefault="009B7ACB" w:rsidP="009B7ACB">
    <w:pPr>
      <w:jc w:val="center"/>
      <w:rPr>
        <w:rFonts w:ascii="Arial Narrow" w:eastAsiaTheme="minorEastAsia" w:hAnsi="Arial Narrow"/>
        <w:bCs/>
        <w:noProof/>
        <w:sz w:val="18"/>
        <w:szCs w:val="18"/>
        <w:lang w:val="es-ES"/>
      </w:rPr>
    </w:pPr>
    <w:r w:rsidRPr="009B7ACB">
      <w:rPr>
        <w:rFonts w:ascii="Arial Narrow" w:eastAsiaTheme="minorEastAsia" w:hAnsi="Arial Narrow"/>
        <w:b/>
        <w:bCs/>
        <w:noProof/>
        <w:sz w:val="18"/>
        <w:szCs w:val="18"/>
        <w:lang w:val="es-ES"/>
      </w:rPr>
      <w:t xml:space="preserve">Representante Autorizado Lima – Perú </w:t>
    </w:r>
    <w:r w:rsidRPr="009B7ACB">
      <w:rPr>
        <w:rFonts w:ascii="Arial Narrow" w:eastAsiaTheme="minorEastAsia" w:hAnsi="Arial Narrow" w:cstheme="minorHAnsi"/>
        <w:b/>
        <w:bCs/>
        <w:noProof/>
        <w:sz w:val="18"/>
        <w:szCs w:val="18"/>
        <w:lang w:val="es-ES"/>
      </w:rPr>
      <w:t xml:space="preserve">| </w:t>
    </w:r>
    <w:r w:rsidRPr="009B7ACB">
      <w:rPr>
        <w:rFonts w:ascii="Arial Narrow" w:eastAsiaTheme="minorEastAsia" w:hAnsi="Arial Narrow" w:cstheme="minorHAnsi"/>
        <w:noProof/>
        <w:sz w:val="18"/>
        <w:szCs w:val="18"/>
      </w:rPr>
      <w:t>Av. Brasil N° 1429 Jesús María</w:t>
    </w:r>
    <w:r w:rsidRPr="009B7ACB">
      <w:rPr>
        <w:rFonts w:ascii="Arial Narrow" w:eastAsiaTheme="minorEastAsia" w:hAnsi="Arial Narrow" w:cstheme="minorHAnsi"/>
        <w:bCs/>
        <w:noProof/>
        <w:sz w:val="18"/>
        <w:szCs w:val="18"/>
        <w:lang w:val="es-ES"/>
      </w:rPr>
      <w:t xml:space="preserve"> </w:t>
    </w:r>
    <w:r w:rsidRPr="009B7ACB">
      <w:rPr>
        <w:rFonts w:ascii="Arial Narrow" w:eastAsiaTheme="minorEastAsia" w:hAnsi="Arial Narrow"/>
        <w:bCs/>
        <w:noProof/>
        <w:sz w:val="18"/>
        <w:szCs w:val="18"/>
        <w:lang w:val="es-ES"/>
      </w:rPr>
      <w:t>| 00-51-1-6975121 |Cel</w:t>
    </w:r>
    <w:r w:rsidRPr="009B7ACB">
      <w:rPr>
        <w:rFonts w:ascii="Arial Narrow" w:eastAsiaTheme="minorEastAsia" w:hAnsi="Arial Narrow" w:cstheme="minorHAnsi"/>
        <w:bCs/>
        <w:noProof/>
        <w:sz w:val="18"/>
        <w:szCs w:val="18"/>
        <w:lang w:val="es-ES"/>
      </w:rPr>
      <w:t xml:space="preserve">. </w:t>
    </w:r>
    <w:r w:rsidRPr="009B7ACB">
      <w:rPr>
        <w:rFonts w:ascii="Arial Narrow" w:eastAsiaTheme="minorEastAsia" w:hAnsi="Arial Narrow" w:cstheme="minorHAnsi"/>
        <w:noProof/>
        <w:sz w:val="18"/>
        <w:szCs w:val="18"/>
      </w:rPr>
      <w:t xml:space="preserve">98122*4211 / 99425*1863 </w:t>
    </w:r>
    <w:r w:rsidRPr="009B7ACB">
      <w:rPr>
        <w:rFonts w:ascii="Arial Narrow" w:eastAsiaTheme="minorEastAsia" w:hAnsi="Arial Narrow"/>
        <w:bCs/>
        <w:noProof/>
        <w:sz w:val="18"/>
        <w:szCs w:val="18"/>
        <w:lang w:val="es-ES"/>
      </w:rPr>
      <w:t>| Lima | Perú</w:t>
    </w:r>
  </w:p>
  <w:p w:rsidR="009B7ACB" w:rsidRPr="009B7ACB" w:rsidRDefault="009B7ACB" w:rsidP="009B7ACB">
    <w:pPr>
      <w:jc w:val="center"/>
      <w:rPr>
        <w:rFonts w:ascii="Arial Narrow" w:eastAsiaTheme="minorEastAsia" w:hAnsi="Arial Narrow"/>
        <w:b/>
        <w:bCs/>
        <w:noProof/>
        <w:sz w:val="18"/>
        <w:szCs w:val="18"/>
        <w:lang w:val="es-ES"/>
      </w:rPr>
    </w:pPr>
    <w:r w:rsidRPr="009B7ACB">
      <w:rPr>
        <w:rFonts w:ascii="Arial Narrow" w:eastAsiaTheme="minorEastAsia" w:hAnsi="Arial Narrow"/>
        <w:b/>
        <w:bCs/>
        <w:noProof/>
        <w:sz w:val="18"/>
        <w:szCs w:val="18"/>
        <w:lang w:val="es-ES"/>
      </w:rPr>
      <w:t>Representante Autorizado Guayaquil -  Ecuador</w:t>
    </w:r>
  </w:p>
  <w:p w:rsidR="009B7ACB" w:rsidRPr="009B7ACB" w:rsidRDefault="009B7ACB" w:rsidP="009B7ACB">
    <w:pPr>
      <w:jc w:val="center"/>
      <w:rPr>
        <w:rFonts w:ascii="Arial Narrow" w:eastAsiaTheme="minorEastAsia" w:hAnsi="Arial Narrow"/>
        <w:noProof/>
        <w:sz w:val="18"/>
        <w:szCs w:val="18"/>
      </w:rPr>
    </w:pPr>
    <w:r w:rsidRPr="009B7ACB">
      <w:rPr>
        <w:rFonts w:ascii="Arial Narrow" w:eastAsiaTheme="minorEastAsia" w:hAnsi="Arial Narrow"/>
        <w:b/>
        <w:bCs/>
        <w:noProof/>
        <w:sz w:val="18"/>
        <w:szCs w:val="18"/>
      </w:rPr>
      <w:t>Website</w:t>
    </w:r>
    <w:r w:rsidRPr="009B7ACB">
      <w:rPr>
        <w:rFonts w:ascii="Arial Narrow" w:eastAsiaTheme="minorEastAsia" w:hAnsi="Arial Narrow"/>
        <w:noProof/>
        <w:sz w:val="18"/>
        <w:szCs w:val="18"/>
      </w:rPr>
      <w:t xml:space="preserve">: </w:t>
    </w:r>
    <w:hyperlink r:id="rId1" w:history="1">
      <w:r w:rsidRPr="009B7ACB">
        <w:rPr>
          <w:rStyle w:val="Hipervnculo"/>
          <w:rFonts w:ascii="Arial Narrow" w:eastAsiaTheme="minorEastAsia" w:hAnsi="Arial Narrow"/>
          <w:noProof/>
          <w:sz w:val="18"/>
        </w:rPr>
        <w:t>www.grafin.com.ar</w:t>
      </w:r>
    </w:hyperlink>
  </w:p>
  <w:p w:rsidR="009B7ACB" w:rsidRDefault="009B7A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6D" w:rsidRDefault="008F066D" w:rsidP="009B7ACB">
      <w:r>
        <w:separator/>
      </w:r>
    </w:p>
  </w:footnote>
  <w:footnote w:type="continuationSeparator" w:id="1">
    <w:p w:rsidR="008F066D" w:rsidRDefault="008F066D" w:rsidP="009B7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B" w:rsidRDefault="009B7ACB">
    <w:pPr>
      <w:pStyle w:val="Encabezado"/>
    </w:pPr>
    <w:r w:rsidRPr="009B7AC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4132217</wp:posOffset>
          </wp:positionH>
          <wp:positionV relativeFrom="paragraph">
            <wp:posOffset>-378963</wp:posOffset>
          </wp:positionV>
          <wp:extent cx="2714625" cy="950026"/>
          <wp:effectExtent l="19050" t="0" r="9525" b="0"/>
          <wp:wrapNone/>
          <wp:docPr id="47" name="Imagen 6" descr="GRA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AF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50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4EC5"/>
    <w:multiLevelType w:val="hybridMultilevel"/>
    <w:tmpl w:val="3612DF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A455D"/>
    <w:multiLevelType w:val="hybridMultilevel"/>
    <w:tmpl w:val="4A26EA3C"/>
    <w:lvl w:ilvl="0" w:tplc="90103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0097"/>
    <w:rsid w:val="00003F9B"/>
    <w:rsid w:val="00010C46"/>
    <w:rsid w:val="0002513C"/>
    <w:rsid w:val="00055C5C"/>
    <w:rsid w:val="00072410"/>
    <w:rsid w:val="000930A3"/>
    <w:rsid w:val="000C4B43"/>
    <w:rsid w:val="000E1801"/>
    <w:rsid w:val="000F111B"/>
    <w:rsid w:val="000F1C6B"/>
    <w:rsid w:val="000F7875"/>
    <w:rsid w:val="00111CC6"/>
    <w:rsid w:val="00170726"/>
    <w:rsid w:val="0018210B"/>
    <w:rsid w:val="00192A00"/>
    <w:rsid w:val="001959F3"/>
    <w:rsid w:val="001A1776"/>
    <w:rsid w:val="001B6FEC"/>
    <w:rsid w:val="001D6F2A"/>
    <w:rsid w:val="001E5344"/>
    <w:rsid w:val="001E6EEC"/>
    <w:rsid w:val="002116E0"/>
    <w:rsid w:val="00214875"/>
    <w:rsid w:val="00216C4A"/>
    <w:rsid w:val="00220350"/>
    <w:rsid w:val="00226853"/>
    <w:rsid w:val="00240DF1"/>
    <w:rsid w:val="00246548"/>
    <w:rsid w:val="0025036A"/>
    <w:rsid w:val="00257013"/>
    <w:rsid w:val="00272401"/>
    <w:rsid w:val="002A1C75"/>
    <w:rsid w:val="002B0B4C"/>
    <w:rsid w:val="002C5035"/>
    <w:rsid w:val="002C5130"/>
    <w:rsid w:val="002D1B89"/>
    <w:rsid w:val="002D4A28"/>
    <w:rsid w:val="002E7114"/>
    <w:rsid w:val="002F2493"/>
    <w:rsid w:val="00317185"/>
    <w:rsid w:val="00317B46"/>
    <w:rsid w:val="003357E1"/>
    <w:rsid w:val="003465B6"/>
    <w:rsid w:val="00346632"/>
    <w:rsid w:val="00346CB2"/>
    <w:rsid w:val="003632A0"/>
    <w:rsid w:val="00374600"/>
    <w:rsid w:val="0039393B"/>
    <w:rsid w:val="00395E39"/>
    <w:rsid w:val="00397CDD"/>
    <w:rsid w:val="003A0B5D"/>
    <w:rsid w:val="003A0BD9"/>
    <w:rsid w:val="003B3B90"/>
    <w:rsid w:val="003E65FB"/>
    <w:rsid w:val="003F6D66"/>
    <w:rsid w:val="00420511"/>
    <w:rsid w:val="00425C76"/>
    <w:rsid w:val="004310B0"/>
    <w:rsid w:val="00436DA5"/>
    <w:rsid w:val="00450537"/>
    <w:rsid w:val="0045417D"/>
    <w:rsid w:val="00457C3D"/>
    <w:rsid w:val="00471AF1"/>
    <w:rsid w:val="004A37A8"/>
    <w:rsid w:val="004A4488"/>
    <w:rsid w:val="004A721D"/>
    <w:rsid w:val="004D3EE4"/>
    <w:rsid w:val="004F4F3B"/>
    <w:rsid w:val="00544860"/>
    <w:rsid w:val="00573741"/>
    <w:rsid w:val="00576F4A"/>
    <w:rsid w:val="005A76CF"/>
    <w:rsid w:val="005B7DEE"/>
    <w:rsid w:val="005C79A8"/>
    <w:rsid w:val="005D5E3A"/>
    <w:rsid w:val="005F286D"/>
    <w:rsid w:val="005F51C5"/>
    <w:rsid w:val="006265C3"/>
    <w:rsid w:val="006348A1"/>
    <w:rsid w:val="00634E90"/>
    <w:rsid w:val="00684FE3"/>
    <w:rsid w:val="006B7367"/>
    <w:rsid w:val="006D0CBE"/>
    <w:rsid w:val="006D3D18"/>
    <w:rsid w:val="006E48DF"/>
    <w:rsid w:val="006F0213"/>
    <w:rsid w:val="00710EBB"/>
    <w:rsid w:val="007146C4"/>
    <w:rsid w:val="007213CE"/>
    <w:rsid w:val="0076567A"/>
    <w:rsid w:val="00772820"/>
    <w:rsid w:val="00772AF0"/>
    <w:rsid w:val="0078435A"/>
    <w:rsid w:val="007948C2"/>
    <w:rsid w:val="007C3A8D"/>
    <w:rsid w:val="007D4ACD"/>
    <w:rsid w:val="007F1556"/>
    <w:rsid w:val="00804317"/>
    <w:rsid w:val="00813759"/>
    <w:rsid w:val="00813DC1"/>
    <w:rsid w:val="008341A9"/>
    <w:rsid w:val="0083672C"/>
    <w:rsid w:val="00845601"/>
    <w:rsid w:val="00856F6A"/>
    <w:rsid w:val="00863FEC"/>
    <w:rsid w:val="00883622"/>
    <w:rsid w:val="00886138"/>
    <w:rsid w:val="008A461A"/>
    <w:rsid w:val="008A7D78"/>
    <w:rsid w:val="008B467D"/>
    <w:rsid w:val="008B6C06"/>
    <w:rsid w:val="008C6371"/>
    <w:rsid w:val="008E20C9"/>
    <w:rsid w:val="008E6369"/>
    <w:rsid w:val="008F066D"/>
    <w:rsid w:val="008F12FF"/>
    <w:rsid w:val="009250E1"/>
    <w:rsid w:val="00977555"/>
    <w:rsid w:val="00977E07"/>
    <w:rsid w:val="00982878"/>
    <w:rsid w:val="009B7ACB"/>
    <w:rsid w:val="00A0030F"/>
    <w:rsid w:val="00A10572"/>
    <w:rsid w:val="00A2058B"/>
    <w:rsid w:val="00A21F23"/>
    <w:rsid w:val="00A235E6"/>
    <w:rsid w:val="00A51506"/>
    <w:rsid w:val="00A6104B"/>
    <w:rsid w:val="00A90113"/>
    <w:rsid w:val="00A95BD9"/>
    <w:rsid w:val="00AB2A9A"/>
    <w:rsid w:val="00AB5556"/>
    <w:rsid w:val="00AE5968"/>
    <w:rsid w:val="00AE65C4"/>
    <w:rsid w:val="00B22739"/>
    <w:rsid w:val="00B260EA"/>
    <w:rsid w:val="00B60097"/>
    <w:rsid w:val="00B61F4F"/>
    <w:rsid w:val="00B66FE8"/>
    <w:rsid w:val="00B81F71"/>
    <w:rsid w:val="00B91640"/>
    <w:rsid w:val="00B92103"/>
    <w:rsid w:val="00BC4FF1"/>
    <w:rsid w:val="00BD136F"/>
    <w:rsid w:val="00BD560E"/>
    <w:rsid w:val="00BE736B"/>
    <w:rsid w:val="00BF0F55"/>
    <w:rsid w:val="00C1150D"/>
    <w:rsid w:val="00C2179B"/>
    <w:rsid w:val="00C31971"/>
    <w:rsid w:val="00C739D0"/>
    <w:rsid w:val="00C825B4"/>
    <w:rsid w:val="00C903EF"/>
    <w:rsid w:val="00CA7DDA"/>
    <w:rsid w:val="00CC77E9"/>
    <w:rsid w:val="00CD3D7F"/>
    <w:rsid w:val="00CE21A4"/>
    <w:rsid w:val="00CE4557"/>
    <w:rsid w:val="00CF0A2E"/>
    <w:rsid w:val="00CF6369"/>
    <w:rsid w:val="00D0645B"/>
    <w:rsid w:val="00D349E9"/>
    <w:rsid w:val="00D4052E"/>
    <w:rsid w:val="00D51275"/>
    <w:rsid w:val="00D60AD7"/>
    <w:rsid w:val="00D759F6"/>
    <w:rsid w:val="00D94905"/>
    <w:rsid w:val="00DE2EED"/>
    <w:rsid w:val="00DE3839"/>
    <w:rsid w:val="00DF29B5"/>
    <w:rsid w:val="00E0743F"/>
    <w:rsid w:val="00E15575"/>
    <w:rsid w:val="00E4043D"/>
    <w:rsid w:val="00E45DA7"/>
    <w:rsid w:val="00E80313"/>
    <w:rsid w:val="00EC5762"/>
    <w:rsid w:val="00EF1A92"/>
    <w:rsid w:val="00F059C1"/>
    <w:rsid w:val="00F575B4"/>
    <w:rsid w:val="00F62160"/>
    <w:rsid w:val="00F827E5"/>
    <w:rsid w:val="00F858C2"/>
    <w:rsid w:val="00F871B1"/>
    <w:rsid w:val="00FB2D1A"/>
    <w:rsid w:val="00FE3DEB"/>
    <w:rsid w:val="00FF3E82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9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6009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097"/>
    <w:rPr>
      <w:rFonts w:ascii="Tahoma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9B7A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7ACB"/>
    <w:rPr>
      <w:rFonts w:ascii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B7A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7ACB"/>
    <w:rPr>
      <w:rFonts w:ascii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B7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76DA.232188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fin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2011-09-19T18:33:00Z</dcterms:created>
  <dcterms:modified xsi:type="dcterms:W3CDTF">2013-07-15T18:34:00Z</dcterms:modified>
</cp:coreProperties>
</file>